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F00E" w14:textId="636660E4" w:rsidR="0023643B" w:rsidRDefault="002247C7" w:rsidP="002247C7">
      <w:pPr>
        <w:tabs>
          <w:tab w:val="center" w:pos="4986"/>
          <w:tab w:val="right" w:pos="9972"/>
        </w:tabs>
        <w:jc w:val="center"/>
        <w:rPr>
          <w:szCs w:val="24"/>
          <w:lang w:val="en-GB"/>
        </w:rPr>
      </w:pPr>
      <w:r>
        <w:rPr>
          <w:szCs w:val="24"/>
          <w:lang w:val="en-GB"/>
        </w:rPr>
        <w:object w:dxaOrig="4534" w:dyaOrig="2214" w14:anchorId="6E6CF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8" o:title=""/>
          </v:shape>
          <o:OLEObject Type="Embed" ProgID="CorelDRAW.Graphic.10" ShapeID="_x0000_i1025" DrawAspect="Content" ObjectID="_1542534890" r:id="rId9"/>
        </w:object>
      </w:r>
    </w:p>
    <w:p w14:paraId="6E6CF010" w14:textId="77777777" w:rsidR="0023643B" w:rsidRDefault="002247C7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Cs w:val="24"/>
          <w:lang w:val="en-GB"/>
        </w:rPr>
      </w:pPr>
      <w:r>
        <w:rPr>
          <w:b/>
          <w:bCs/>
          <w:szCs w:val="24"/>
          <w:lang w:val="en-GB"/>
        </w:rPr>
        <w:t>CIVILINĖS AVIACIJOS ADMINISTRACIJOS</w:t>
      </w:r>
    </w:p>
    <w:p w14:paraId="6E6CF013" w14:textId="46397BBE" w:rsidR="0023643B" w:rsidRDefault="002247C7">
      <w:pPr>
        <w:jc w:val="center"/>
        <w:rPr>
          <w:szCs w:val="24"/>
        </w:rPr>
      </w:pPr>
      <w:r>
        <w:rPr>
          <w:b/>
          <w:szCs w:val="24"/>
        </w:rPr>
        <w:t>DIREKTORIUS</w:t>
      </w:r>
    </w:p>
    <w:p w14:paraId="6E6CF014" w14:textId="77777777" w:rsidR="0023643B" w:rsidRDefault="0023643B">
      <w:pPr>
        <w:rPr>
          <w:szCs w:val="24"/>
        </w:rPr>
      </w:pPr>
    </w:p>
    <w:p w14:paraId="06A0D3C4" w14:textId="77777777" w:rsidR="0023643B" w:rsidRDefault="002247C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62E8CD29" w14:textId="77777777" w:rsidR="0023643B" w:rsidRDefault="002247C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CIVILINĖS AVIACIJOS ADMINISTRACIJOS DIREKTORIAUS 2012 M. SPALIO 31 D. ĮSAKYMO NR. 4R-269</w:t>
      </w:r>
      <w:r>
        <w:rPr>
          <w:b/>
          <w:bCs/>
          <w:szCs w:val="24"/>
        </w:rPr>
        <w:t xml:space="preserve"> “DĖL PAŽYMĖJIMŲ IŠDAVIMO AVIACIJOS MEDICINOS GYDYTOJAMS“ PAKEITIMO</w:t>
      </w:r>
    </w:p>
    <w:p w14:paraId="6E6CF019" w14:textId="77777777" w:rsidR="0023643B" w:rsidRDefault="0023643B">
      <w:pPr>
        <w:rPr>
          <w:szCs w:val="24"/>
        </w:rPr>
      </w:pPr>
    </w:p>
    <w:p w14:paraId="1F7C3215" w14:textId="2E79B838" w:rsidR="0023643B" w:rsidRDefault="002247C7">
      <w:pPr>
        <w:tabs>
          <w:tab w:val="left" w:pos="4608"/>
          <w:tab w:val="left" w:pos="5328"/>
        </w:tabs>
        <w:jc w:val="center"/>
        <w:rPr>
          <w:szCs w:val="24"/>
        </w:rPr>
      </w:pPr>
      <w:r>
        <w:rPr>
          <w:szCs w:val="24"/>
        </w:rPr>
        <w:t>2015 m. gruodžio 23 d. Nr. 4R-219</w:t>
      </w:r>
    </w:p>
    <w:p w14:paraId="7A9A007B" w14:textId="77777777" w:rsidR="0023643B" w:rsidRDefault="002247C7">
      <w:pPr>
        <w:jc w:val="center"/>
        <w:rPr>
          <w:szCs w:val="24"/>
        </w:rPr>
      </w:pPr>
      <w:r>
        <w:rPr>
          <w:szCs w:val="24"/>
        </w:rPr>
        <w:t>Vilnius</w:t>
      </w:r>
    </w:p>
    <w:p w14:paraId="6E6CF020" w14:textId="77777777" w:rsidR="0023643B" w:rsidRDefault="0023643B">
      <w:pPr>
        <w:ind w:firstLine="1440"/>
        <w:jc w:val="both"/>
        <w:rPr>
          <w:szCs w:val="24"/>
        </w:rPr>
      </w:pPr>
    </w:p>
    <w:p w14:paraId="0E9D0F98" w14:textId="510C476E" w:rsidR="0023643B" w:rsidRDefault="0023643B">
      <w:pPr>
        <w:ind w:firstLine="1440"/>
        <w:jc w:val="both"/>
        <w:rPr>
          <w:szCs w:val="24"/>
        </w:rPr>
      </w:pPr>
    </w:p>
    <w:p w14:paraId="6E6CF021" w14:textId="0278D922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 a k e i č i u  Pažymėjimų aviacijos medicinos gydytojams išdavimo taisykles, patvirtintas Civilinės aviacijos administracijos direktoriaus </w:t>
      </w:r>
      <w:smartTag w:uri="schemas-tilde-lv/tildestengine" w:element="metric2">
        <w:smartTagPr>
          <w:attr w:name="metric_text" w:val="m"/>
          <w:attr w:name="metric_value" w:val="2012"/>
        </w:smartTagPr>
        <w:r>
          <w:rPr>
            <w:color w:val="000000"/>
            <w:szCs w:val="24"/>
          </w:rPr>
          <w:t>2012 m</w:t>
        </w:r>
      </w:smartTag>
      <w:r>
        <w:rPr>
          <w:color w:val="000000"/>
          <w:szCs w:val="24"/>
        </w:rPr>
        <w:t>. spalio 31 d. įsakymu Nr. 4R-269 “Dėl pažymėjimų išdavimo aviacijos medicinos gydytojams”:</w:t>
      </w:r>
    </w:p>
    <w:p w14:paraId="6E6CF022" w14:textId="77777777" w:rsidR="0023643B" w:rsidRDefault="002247C7">
      <w:pPr>
        <w:tabs>
          <w:tab w:val="left" w:pos="561"/>
        </w:tabs>
        <w:ind w:left="915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25 punktą ir jį išdėstau taip:</w:t>
      </w:r>
    </w:p>
    <w:p w14:paraId="6E6CF023" w14:textId="77777777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25</w:t>
      </w:r>
      <w:r>
        <w:rPr>
          <w:color w:val="000000"/>
          <w:szCs w:val="24"/>
        </w:rPr>
        <w:t>. Įgaliotas CAA atstovas privalo nuolat kontroliuoti, kaip aviacijos medicinos gydytojai, turintys pagal š</w:t>
      </w:r>
      <w:r>
        <w:rPr>
          <w:color w:val="000000"/>
          <w:szCs w:val="24"/>
        </w:rPr>
        <w:t>ias taisykles išduotą pažymėjimą, atitinka Reglamento reikalavimus.“</w:t>
      </w:r>
    </w:p>
    <w:p w14:paraId="6E6CF024" w14:textId="77777777" w:rsidR="0023643B" w:rsidRDefault="002247C7">
      <w:pPr>
        <w:tabs>
          <w:tab w:val="left" w:pos="561"/>
        </w:tabs>
        <w:ind w:left="915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Papildau 28¹ punktu:</w:t>
      </w:r>
    </w:p>
    <w:p w14:paraId="6E6CF025" w14:textId="0EDDAC90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 Jeigu prašoma papildyti pažymėjimą teise išduoti, pratęsti ir atnaujinti 1-os ir (arba) 3-os klasės sveikatos pažymėjimus, kartu su prašymu turi bū</w:t>
      </w:r>
      <w:r>
        <w:rPr>
          <w:color w:val="000000"/>
          <w:szCs w:val="24"/>
        </w:rPr>
        <w:t>ti pateikti šie dokumentai:</w:t>
      </w:r>
    </w:p>
    <w:p w14:paraId="6E6CF026" w14:textId="3198C698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.1</w:t>
      </w:r>
      <w:r>
        <w:rPr>
          <w:color w:val="000000"/>
          <w:szCs w:val="24"/>
        </w:rPr>
        <w:t>. apžiūrėtų aviacijos specialistų sąrašas (per ne daugiau kaip 5 metus iki prašymo pateikimo turi būti atlikta ne mažiau kaip 30 aviacijos medicinos ekspertizių 2 klasės sveikatos pažymėjimams išduoti, pratęsti arba atnau</w:t>
      </w:r>
      <w:r>
        <w:rPr>
          <w:color w:val="000000"/>
          <w:szCs w:val="24"/>
        </w:rPr>
        <w:t>jinti);</w:t>
      </w:r>
    </w:p>
    <w:p w14:paraId="6E6CF027" w14:textId="33C91DFD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</w:t>
      </w:r>
      <w:r>
        <w:rPr>
          <w:color w:val="000000"/>
          <w:szCs w:val="24"/>
        </w:rPr>
        <w:t>. išplėstinių aviacijos medicinos specialistų mokymo kursų baigimo pažymėjimas;</w:t>
      </w:r>
    </w:p>
    <w:p w14:paraId="6E6CF028" w14:textId="48D51657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.3</w:t>
      </w:r>
      <w:r>
        <w:rPr>
          <w:color w:val="000000"/>
          <w:szCs w:val="24"/>
        </w:rPr>
        <w:t xml:space="preserve">. praktinio mokymo (individualaus mokymo) kursų aviacijos medicinos centre (toliau – </w:t>
      </w:r>
      <w:proofErr w:type="spellStart"/>
      <w:r>
        <w:rPr>
          <w:color w:val="000000"/>
          <w:szCs w:val="24"/>
        </w:rPr>
        <w:t>AeMC</w:t>
      </w:r>
      <w:proofErr w:type="spellEnd"/>
      <w:r>
        <w:rPr>
          <w:color w:val="000000"/>
          <w:szCs w:val="24"/>
        </w:rPr>
        <w:t xml:space="preserve">) dokumentas, patvirtinantis, kad prižiūrint </w:t>
      </w:r>
      <w:proofErr w:type="spellStart"/>
      <w:r>
        <w:rPr>
          <w:color w:val="000000"/>
          <w:szCs w:val="24"/>
        </w:rPr>
        <w:t>AeMC</w:t>
      </w:r>
      <w:proofErr w:type="spellEnd"/>
      <w:r>
        <w:rPr>
          <w:color w:val="000000"/>
          <w:szCs w:val="24"/>
        </w:rPr>
        <w:t xml:space="preserve"> vadovui:</w:t>
      </w:r>
    </w:p>
    <w:p w14:paraId="6E6CF029" w14:textId="35B8249B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.3.1</w:t>
      </w:r>
      <w:r>
        <w:rPr>
          <w:color w:val="000000"/>
          <w:szCs w:val="24"/>
        </w:rPr>
        <w:t>. atlikta ne mažiau kaip 10 pradinių aviacijos medicinos ekspertizių civilinės aviacijos specialistams, siekiantiems gauti 1-os ar 3-os klasės SP ir;</w:t>
      </w:r>
    </w:p>
    <w:p w14:paraId="6E6CF02A" w14:textId="4AF57204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.3.2</w:t>
      </w:r>
      <w:r>
        <w:rPr>
          <w:color w:val="000000"/>
          <w:szCs w:val="24"/>
        </w:rPr>
        <w:t>. atlikta ne mažiau kaip 10 aviacijos medicinos ekspertizių 1-os ar 3-os klasės SP galio</w:t>
      </w:r>
      <w:r>
        <w:rPr>
          <w:color w:val="000000"/>
          <w:szCs w:val="24"/>
        </w:rPr>
        <w:t xml:space="preserve">jimui pratęsti.“ </w:t>
      </w:r>
    </w:p>
    <w:p w14:paraId="6E6CF02B" w14:textId="44A8C0A2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Papildau 29¹ punktu:</w:t>
      </w:r>
    </w:p>
    <w:p w14:paraId="6E6CF02C" w14:textId="076155CA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  AMG, norintis pratęsti pažymėjimo galiojimą turi pateikti CAA šiuos dokumentus:</w:t>
      </w:r>
    </w:p>
    <w:p w14:paraId="6E6CF02D" w14:textId="1D942611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.1</w:t>
      </w:r>
      <w:r>
        <w:rPr>
          <w:color w:val="000000"/>
          <w:szCs w:val="24"/>
        </w:rPr>
        <w:t>. galiojančią profesinės kvalifikacijos licenciją;</w:t>
      </w:r>
    </w:p>
    <w:p w14:paraId="6E6CF02E" w14:textId="2A0CE771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</w:t>
      </w:r>
      <w:r>
        <w:rPr>
          <w:color w:val="000000"/>
          <w:szCs w:val="24"/>
        </w:rPr>
        <w:t>. dokumentus, patvirtinančius, kad per pažymėj</w:t>
      </w:r>
      <w:r>
        <w:rPr>
          <w:color w:val="000000"/>
          <w:szCs w:val="24"/>
        </w:rPr>
        <w:t>imo galiojimo laiką buvo keliama kvalifikacija aviacijos medicinos srityje (kvalifikacijos kėlimo trukmė negali būti mažesnė, kaip 20 akademinių valandų). Kvalifikacijos kėlimu pripažįstami:</w:t>
      </w:r>
    </w:p>
    <w:p w14:paraId="6E6CF02F" w14:textId="3FAB798F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.2.1</w:t>
      </w:r>
      <w:r>
        <w:rPr>
          <w:color w:val="000000"/>
          <w:szCs w:val="24"/>
        </w:rPr>
        <w:t xml:space="preserve">. aviacijos medicinos specialistų kvalifikacijos kėlimo </w:t>
      </w:r>
      <w:r>
        <w:rPr>
          <w:color w:val="000000"/>
          <w:szCs w:val="24"/>
        </w:rPr>
        <w:t>mokymo kursai;</w:t>
      </w:r>
    </w:p>
    <w:p w14:paraId="6E6CF030" w14:textId="697EEA4B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.2.2</w:t>
      </w:r>
      <w:r>
        <w:rPr>
          <w:color w:val="000000"/>
          <w:szCs w:val="24"/>
        </w:rPr>
        <w:t>. CAA organizuojami aviacijos medicinos specialistų kvalifikacijos kėlimo kursai;</w:t>
      </w:r>
    </w:p>
    <w:p w14:paraId="6E6CF031" w14:textId="2967B031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.2.3</w:t>
      </w:r>
      <w:r>
        <w:rPr>
          <w:color w:val="000000"/>
          <w:szCs w:val="24"/>
        </w:rPr>
        <w:t>. dalyvavimas Tarptautiniuose kasmetiniuose aviacijos ir kosmoso medicinos akademijos kongresuose (ASMA);</w:t>
      </w:r>
    </w:p>
    <w:p w14:paraId="6E6CF032" w14:textId="4ECCF140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.2.4</w:t>
      </w:r>
      <w:r>
        <w:rPr>
          <w:color w:val="000000"/>
          <w:szCs w:val="24"/>
        </w:rPr>
        <w:t>. dalyvavimas kasmet</w:t>
      </w:r>
      <w:r>
        <w:rPr>
          <w:color w:val="000000"/>
          <w:szCs w:val="24"/>
        </w:rPr>
        <w:t>iniuose tarptautiniuose aviacijos ir kosmoso medicinos asociacijos moksliniuose suvažiavimuose (ICASM);</w:t>
      </w:r>
    </w:p>
    <w:p w14:paraId="6E6CF033" w14:textId="4568AC48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.2.5</w:t>
      </w:r>
      <w:r>
        <w:rPr>
          <w:color w:val="000000"/>
          <w:szCs w:val="24"/>
        </w:rPr>
        <w:t>. dalyvavimas kituose, aviacijos medicinai skirtuose moksliniuose suvažiavimuose ar konferencijose;</w:t>
      </w:r>
    </w:p>
    <w:p w14:paraId="6E6CF034" w14:textId="10C438B0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.2.6</w:t>
      </w:r>
      <w:r>
        <w:rPr>
          <w:color w:val="000000"/>
          <w:szCs w:val="24"/>
        </w:rPr>
        <w:t xml:space="preserve">. orlaivio pilotavimas ir </w:t>
      </w:r>
      <w:r>
        <w:rPr>
          <w:color w:val="000000"/>
          <w:szCs w:val="24"/>
        </w:rPr>
        <w:t>skrydžiai treniruoklyje pripažįstami kaip 1 akademinė valanda kvalifikacijos kėlimui.</w:t>
      </w:r>
    </w:p>
    <w:p w14:paraId="6E6CF035" w14:textId="6B764DB9" w:rsidR="0023643B" w:rsidRDefault="002247C7">
      <w:pPr>
        <w:tabs>
          <w:tab w:val="left" w:pos="561"/>
        </w:tabs>
        <w:ind w:firstLine="561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.3</w:t>
      </w:r>
      <w:r>
        <w:rPr>
          <w:color w:val="000000"/>
          <w:szCs w:val="24"/>
        </w:rPr>
        <w:t>. aviacijos specialistų, kuriems buvo atliktos aviacijos medicinos ekspertizės, sąrašas (per vienerius metus turi būti atlikta ne mažiau kaip 10 aviacijos medi</w:t>
      </w:r>
      <w:r>
        <w:rPr>
          <w:color w:val="000000"/>
          <w:szCs w:val="24"/>
        </w:rPr>
        <w:t>cinos apžiūrų).</w:t>
      </w:r>
    </w:p>
    <w:p w14:paraId="6E6CF036" w14:textId="77777777" w:rsidR="0023643B" w:rsidRDefault="002247C7">
      <w:pPr>
        <w:tabs>
          <w:tab w:val="left" w:pos="561"/>
        </w:tabs>
        <w:ind w:left="555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Pakeičiu 31 punktą ir jį išdėstau taip: </w:t>
      </w:r>
    </w:p>
    <w:p w14:paraId="5DD495E1" w14:textId="0602A7AC" w:rsidR="0023643B" w:rsidRDefault="002247C7" w:rsidP="002247C7">
      <w:pPr>
        <w:tabs>
          <w:tab w:val="left" w:pos="561"/>
        </w:tabs>
        <w:ind w:firstLine="561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31</w:t>
      </w:r>
      <w:r>
        <w:rPr>
          <w:color w:val="000000"/>
          <w:szCs w:val="24"/>
        </w:rPr>
        <w:t>. Apribojusi, sustabdžiusi arba panaikinusi pažymėjimo galiojimą, CAA nedelsdama informuoja apie tai atitinkamą aviacijos medicinos gydytoją, Europos aviacijos saugos agentūrą bei</w:t>
      </w:r>
      <w:r>
        <w:rPr>
          <w:color w:val="000000"/>
          <w:szCs w:val="24"/>
        </w:rPr>
        <w:t xml:space="preserve"> Europos Sąjungos valstybių narių Civilinės aviacijos administracijų Aviacijos medicinos sektorių vadovus bei nurodo šio sprendimo priėmimo priežastis.“</w:t>
      </w:r>
    </w:p>
    <w:p w14:paraId="5E0720B6" w14:textId="77777777" w:rsidR="002247C7" w:rsidRDefault="002247C7">
      <w:pPr>
        <w:tabs>
          <w:tab w:val="left" w:pos="7938"/>
        </w:tabs>
        <w:jc w:val="both"/>
      </w:pPr>
    </w:p>
    <w:p w14:paraId="6825F72B" w14:textId="77777777" w:rsidR="002247C7" w:rsidRDefault="002247C7">
      <w:pPr>
        <w:tabs>
          <w:tab w:val="left" w:pos="7938"/>
        </w:tabs>
        <w:jc w:val="both"/>
      </w:pPr>
    </w:p>
    <w:p w14:paraId="138814D9" w14:textId="77777777" w:rsidR="002247C7" w:rsidRDefault="002247C7">
      <w:pPr>
        <w:tabs>
          <w:tab w:val="left" w:pos="7938"/>
        </w:tabs>
        <w:jc w:val="both"/>
      </w:pPr>
    </w:p>
    <w:p w14:paraId="6E6CF05E" w14:textId="527EDE60" w:rsidR="0023643B" w:rsidRDefault="002247C7">
      <w:pPr>
        <w:tabs>
          <w:tab w:val="left" w:pos="7938"/>
        </w:tabs>
        <w:jc w:val="both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>Direktorius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Joris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Gintilas</w:t>
      </w:r>
      <w:proofErr w:type="spellEnd"/>
    </w:p>
    <w:sectPr w:rsidR="00236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1134" w:footer="68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F062" w14:textId="77777777" w:rsidR="0023643B" w:rsidRDefault="002247C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E6CF063" w14:textId="77777777" w:rsidR="0023643B" w:rsidRDefault="002247C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F068" w14:textId="77777777" w:rsidR="0023643B" w:rsidRDefault="002364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F069" w14:textId="77777777" w:rsidR="0023643B" w:rsidRDefault="002247C7">
    <w:pPr>
      <w:tabs>
        <w:tab w:val="center" w:pos="4252"/>
        <w:tab w:val="right" w:pos="8504"/>
      </w:tabs>
      <w:overflowPunct w:val="0"/>
      <w:jc w:val="right"/>
      <w:textAlignment w:val="baseline"/>
      <w:rPr>
        <w:rFonts w:ascii="Arial" w:hAnsi="Arial"/>
        <w:sz w:val="20"/>
        <w:lang w:val="en-GB"/>
      </w:rPr>
    </w:pPr>
    <w:r>
      <w:rPr>
        <w:rFonts w:ascii="Arial" w:hAnsi="Arial"/>
        <w:sz w:val="20"/>
        <w:lang w:val="en-GB"/>
      </w:rPr>
      <w:fldChar w:fldCharType="begin"/>
    </w:r>
    <w:r>
      <w:rPr>
        <w:rFonts w:ascii="Arial" w:hAnsi="Arial"/>
        <w:sz w:val="20"/>
        <w:lang w:val="en-GB"/>
      </w:rPr>
      <w:instrText xml:space="preserve"> PAGE   \* MERGEFORMAT </w:instrText>
    </w:r>
    <w:r>
      <w:rPr>
        <w:rFonts w:ascii="Arial" w:hAnsi="Arial"/>
        <w:sz w:val="20"/>
        <w:lang w:val="en-GB"/>
      </w:rPr>
      <w:fldChar w:fldCharType="separate"/>
    </w:r>
    <w:r>
      <w:rPr>
        <w:rFonts w:ascii="Arial" w:hAnsi="Arial"/>
        <w:noProof/>
        <w:sz w:val="20"/>
        <w:lang w:val="en-GB"/>
      </w:rPr>
      <w:t>2</w:t>
    </w:r>
    <w:r>
      <w:rPr>
        <w:rFonts w:ascii="Arial" w:hAnsi="Arial"/>
        <w:sz w:val="20"/>
        <w:lang w:val="en-GB"/>
      </w:rPr>
      <w:fldChar w:fldCharType="end"/>
    </w:r>
  </w:p>
  <w:p w14:paraId="6E6CF06A" w14:textId="77777777" w:rsidR="0023643B" w:rsidRDefault="002364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F06C" w14:textId="77777777" w:rsidR="0023643B" w:rsidRDefault="002364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F060" w14:textId="77777777" w:rsidR="0023643B" w:rsidRDefault="002247C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E6CF061" w14:textId="77777777" w:rsidR="0023643B" w:rsidRDefault="002247C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F064" w14:textId="77777777" w:rsidR="0023643B" w:rsidRDefault="002364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F067" w14:textId="77777777" w:rsidR="0023643B" w:rsidRDefault="0023643B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F06B" w14:textId="77777777" w:rsidR="0023643B" w:rsidRDefault="0023643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drawingGridHorizontalSpacing w:val="18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7"/>
    <w:rsid w:val="000A6D77"/>
    <w:rsid w:val="002247C7"/>
    <w:rsid w:val="002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28673"/>
    <o:shapelayout v:ext="edit">
      <o:idmap v:ext="edit" data="1"/>
    </o:shapelayout>
  </w:shapeDefaults>
  <w:decimalSymbol w:val=","/>
  <w:listSeparator w:val=";"/>
  <w14:docId w14:val="6E6CF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3433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2016-12-06T10:56:00Z</dcterms:created>
  <dc:creator>Jolanta</dc:creator>
  <lastModifiedBy>PAVKŠTELO Julita</lastModifiedBy>
  <lastPrinted>2015-12-23T12:32:00Z</lastPrinted>
  <dcterms:modified xsi:type="dcterms:W3CDTF">2016-12-06T11:08:00Z</dcterms:modified>
  <revision>3</revision>
  <dc:title>CAA blankas</dc:title>
</coreProperties>
</file>