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BCCE7" w14:textId="77777777" w:rsidR="007069D8" w:rsidRDefault="007069D8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0C7BCCE8" w14:textId="77777777" w:rsidR="007069D8" w:rsidRDefault="009D326C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0C7BCCFA" wp14:editId="0C7BCCFB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0C7BCCE9" w14:textId="77777777" w:rsidR="007069D8" w:rsidRDefault="007069D8">
      <w:pPr>
        <w:rPr>
          <w:sz w:val="20"/>
        </w:rPr>
      </w:pPr>
    </w:p>
    <w:p w14:paraId="0C7BCCEA" w14:textId="77777777" w:rsidR="007069D8" w:rsidRDefault="009D326C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0C7BCCEB" w14:textId="77777777" w:rsidR="007069D8" w:rsidRDefault="007069D8">
      <w:pPr>
        <w:rPr>
          <w:sz w:val="44"/>
          <w:szCs w:val="44"/>
        </w:rPr>
      </w:pPr>
    </w:p>
    <w:p w14:paraId="0C7BCCEC" w14:textId="77777777" w:rsidR="007069D8" w:rsidRPr="009D326C" w:rsidRDefault="009D326C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 w:rsidRPr="009D326C">
        <w:rPr>
          <w:rFonts w:eastAsia="Calibri"/>
          <w:b/>
          <w:szCs w:val="22"/>
        </w:rPr>
        <w:t>DEKRETAS</w:t>
      </w:r>
    </w:p>
    <w:p w14:paraId="0C7BCCED" w14:textId="77777777" w:rsidR="007069D8" w:rsidRPr="009D326C" w:rsidRDefault="009D326C">
      <w:pPr>
        <w:jc w:val="center"/>
        <w:rPr>
          <w:b/>
          <w:bCs/>
          <w:caps/>
        </w:rPr>
      </w:pPr>
      <w:r w:rsidRPr="009D326C">
        <w:rPr>
          <w:b/>
          <w:bCs/>
          <w:caps/>
        </w:rPr>
        <w:t xml:space="preserve">Dėl </w:t>
      </w:r>
      <w:r w:rsidRPr="009D326C">
        <w:rPr>
          <w:b/>
          <w:bCs/>
        </w:rPr>
        <w:t>TEIKIMO LIETUVOS RESPUBLIKOS SEIMUI SKIRTI JONĄ MAKAUSKĄ VALSTYBINĖS KAINŲ IR ENERGETIKOS KONTROLĖS KOMISIJOS NARIU</w:t>
      </w:r>
    </w:p>
    <w:p w14:paraId="0C7BCCEE" w14:textId="77777777" w:rsidR="007069D8" w:rsidRDefault="007069D8">
      <w:pPr>
        <w:rPr>
          <w:sz w:val="42"/>
          <w:szCs w:val="42"/>
        </w:rPr>
      </w:pPr>
    </w:p>
    <w:p w14:paraId="0C7BCCEF" w14:textId="77777777" w:rsidR="007069D8" w:rsidRDefault="009D326C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2016 m. lapkričio 29 d. Nr. 1K-805</w:t>
      </w:r>
    </w:p>
    <w:p w14:paraId="0C7BCCF0" w14:textId="77777777" w:rsidR="007069D8" w:rsidRDefault="009D326C">
      <w:pPr>
        <w:jc w:val="center"/>
      </w:pPr>
      <w:r>
        <w:t>Vilnius</w:t>
      </w:r>
    </w:p>
    <w:p w14:paraId="0C7BCCF1" w14:textId="77777777" w:rsidR="007069D8" w:rsidRDefault="007069D8">
      <w:pPr>
        <w:rPr>
          <w:sz w:val="42"/>
          <w:szCs w:val="42"/>
        </w:rPr>
      </w:pPr>
    </w:p>
    <w:p w14:paraId="0C7BCCF2" w14:textId="77777777" w:rsidR="007069D8" w:rsidRDefault="009D326C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p w14:paraId="0C7BCCF3" w14:textId="133AC828" w:rsidR="007069D8" w:rsidRDefault="009D326C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Vadovaudamasi Lietuvos </w:t>
      </w:r>
      <w:r>
        <w:rPr>
          <w:rFonts w:eastAsia="Calibri"/>
          <w:szCs w:val="22"/>
        </w:rPr>
        <w:t>Respublikos Konstitucijos 77 straipsniu, Lietuvos Respublikos energetikos įstatymo 8 straipsnio 3 dalimi,</w:t>
      </w:r>
    </w:p>
    <w:p w14:paraId="0C7BCCF4" w14:textId="58E31BE6" w:rsidR="007069D8" w:rsidRDefault="009D326C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t e i k i u Lietuvos Respublikos Seimui nuo 2017 m. sausio 3 d. skirti Joną MAKAUSKĄ Valstybinės kainų ir energetikos kontrolės komisijos nariu penk</w:t>
      </w:r>
      <w:r>
        <w:rPr>
          <w:rFonts w:eastAsia="Calibri"/>
          <w:szCs w:val="22"/>
        </w:rPr>
        <w:t>eriems metams.</w:t>
      </w:r>
    </w:p>
    <w:p w14:paraId="0C7BCCF5" w14:textId="0B6265AC" w:rsidR="007069D8" w:rsidRDefault="009D326C">
      <w:pPr>
        <w:rPr>
          <w:sz w:val="26"/>
          <w:szCs w:val="26"/>
        </w:rPr>
      </w:pPr>
    </w:p>
    <w:p w14:paraId="0C7BCCF6" w14:textId="77777777" w:rsidR="007069D8" w:rsidRPr="009D326C" w:rsidRDefault="009D326C">
      <w:pPr>
        <w:ind w:firstLine="851"/>
        <w:jc w:val="both"/>
        <w:rPr>
          <w:rFonts w:eastAsia="Calibri"/>
          <w:b/>
          <w:szCs w:val="24"/>
        </w:rPr>
      </w:pPr>
      <w:r w:rsidRPr="009D326C">
        <w:rPr>
          <w:rFonts w:eastAsia="Calibri"/>
          <w:b/>
          <w:szCs w:val="24"/>
        </w:rPr>
        <w:t>2</w:t>
      </w:r>
      <w:r w:rsidRPr="009D326C">
        <w:rPr>
          <w:rFonts w:eastAsia="Calibri"/>
          <w:b/>
          <w:szCs w:val="24"/>
        </w:rPr>
        <w:t xml:space="preserve"> straipsnis.</w:t>
      </w:r>
    </w:p>
    <w:bookmarkStart w:id="0" w:name="_GoBack" w:displacedByCustomXml="prev"/>
    <w:p w14:paraId="0C7BCCF7" w14:textId="77777777" w:rsidR="007069D8" w:rsidRPr="009D326C" w:rsidRDefault="009D326C">
      <w:pPr>
        <w:ind w:firstLine="851"/>
        <w:jc w:val="both"/>
        <w:rPr>
          <w:rFonts w:eastAsia="Calibri"/>
          <w:szCs w:val="24"/>
        </w:rPr>
      </w:pPr>
      <w:r w:rsidRPr="009D326C">
        <w:rPr>
          <w:rFonts w:eastAsia="Calibri"/>
          <w:szCs w:val="24"/>
        </w:rPr>
        <w:t>P a v e d u Respublikos Prezidentės vyriausiajai patarėjai Linai Antanavičienei pateikti šį dekretą Lietuvos Respublikos Seimui.</w:t>
      </w:r>
    </w:p>
    <w:p w14:paraId="0C7BCCF8" w14:textId="77777777" w:rsidR="007069D8" w:rsidRPr="009D326C" w:rsidRDefault="009D326C">
      <w:pPr>
        <w:rPr>
          <w:szCs w:val="24"/>
        </w:rPr>
      </w:pPr>
    </w:p>
    <w:bookmarkEnd w:id="0" w:displacedByCustomXml="next"/>
    <w:p w14:paraId="6ADF4346" w14:textId="77777777" w:rsidR="009D326C" w:rsidRDefault="009D326C">
      <w:pPr>
        <w:tabs>
          <w:tab w:val="right" w:pos="8505"/>
        </w:tabs>
      </w:pPr>
    </w:p>
    <w:p w14:paraId="2899ACA3" w14:textId="77777777" w:rsidR="009D326C" w:rsidRDefault="009D326C">
      <w:pPr>
        <w:tabs>
          <w:tab w:val="right" w:pos="8505"/>
        </w:tabs>
      </w:pPr>
    </w:p>
    <w:p w14:paraId="2A80AF80" w14:textId="77777777" w:rsidR="009D326C" w:rsidRDefault="009D326C">
      <w:pPr>
        <w:tabs>
          <w:tab w:val="right" w:pos="8505"/>
        </w:tabs>
      </w:pPr>
    </w:p>
    <w:p w14:paraId="0C7BCCF9" w14:textId="1224CB58" w:rsidR="007069D8" w:rsidRDefault="009D326C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Prezidentė</w:t>
      </w:r>
      <w:r>
        <w:rPr>
          <w:rFonts w:eastAsia="Calibri"/>
          <w:szCs w:val="24"/>
        </w:rPr>
        <w:tab/>
        <w:t>Dalia Grybauskaitė</w:t>
      </w:r>
    </w:p>
    <w:sectPr w:rsidR="00706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BCCFE" w14:textId="77777777" w:rsidR="007069D8" w:rsidRDefault="009D326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0C7BCCFF" w14:textId="77777777" w:rsidR="007069D8" w:rsidRDefault="009D326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BCD02" w14:textId="77777777" w:rsidR="007069D8" w:rsidRDefault="007069D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BCD03" w14:textId="77777777" w:rsidR="007069D8" w:rsidRDefault="007069D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BCD05" w14:textId="77777777" w:rsidR="007069D8" w:rsidRDefault="007069D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BCCFC" w14:textId="77777777" w:rsidR="007069D8" w:rsidRDefault="009D326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0C7BCCFD" w14:textId="77777777" w:rsidR="007069D8" w:rsidRDefault="009D326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BCD00" w14:textId="77777777" w:rsidR="007069D8" w:rsidRDefault="007069D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BCD01" w14:textId="77777777" w:rsidR="007069D8" w:rsidRDefault="009D326C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BCD04" w14:textId="77777777" w:rsidR="007069D8" w:rsidRDefault="007069D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D9"/>
    <w:rsid w:val="007069D8"/>
    <w:rsid w:val="009D326C"/>
    <w:rsid w:val="00B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C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D32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D3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C4"/>
    <w:rsid w:val="007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E63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E63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725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2016-11-29T13:25:00Z</dcterms:created>
  <dc:creator>Ieva Budrevičiūtė</dc:creator>
  <lastModifiedBy>TRAPINSKIENĖ Aušrinė</lastModifiedBy>
  <dcterms:modified xsi:type="dcterms:W3CDTF">2016-11-29T13:30:00Z</dcterms:modified>
  <revision>3</revision>
  <dc:title>DEKRETAS</dc:title>
</coreProperties>
</file>