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50EDF" w14:textId="77777777" w:rsidR="00487E74" w:rsidRDefault="00E16D76">
      <w:pPr>
        <w:spacing w:line="276" w:lineRule="auto"/>
        <w:ind w:right="-44"/>
        <w:jc w:val="center"/>
        <w:rPr>
          <w:lang w:eastAsia="lt-LT"/>
        </w:rPr>
      </w:pPr>
      <w:r>
        <w:rPr>
          <w:sz w:val="20"/>
          <w:lang w:eastAsia="lt-LT"/>
        </w:rPr>
        <w:object w:dxaOrig="696" w:dyaOrig="801" w14:anchorId="72F50F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color="window">
            <v:imagedata r:id="rId8" o:title=""/>
          </v:shape>
          <o:OLEObject Type="Embed" ProgID="CorelPhotoPaint.Image.9" ShapeID="_x0000_i1025" DrawAspect="Content" ObjectID="_1605615819" r:id="rId9"/>
        </w:object>
      </w:r>
    </w:p>
    <w:p w14:paraId="72F50EE1" w14:textId="77777777" w:rsidR="00487E74" w:rsidRDefault="00E16D76">
      <w:pPr>
        <w:keepNext/>
        <w:ind w:left="142" w:right="-44"/>
        <w:jc w:val="center"/>
        <w:rPr>
          <w:b/>
          <w:sz w:val="30"/>
        </w:rPr>
      </w:pPr>
      <w:r>
        <w:rPr>
          <w:b/>
          <w:sz w:val="30"/>
        </w:rPr>
        <w:t>VILNIAUS RAJONO SAVIVALDYBĖS TARYBA</w:t>
      </w:r>
    </w:p>
    <w:p w14:paraId="72F50EE2" w14:textId="77777777" w:rsidR="00487E74" w:rsidRDefault="00487E74">
      <w:pPr>
        <w:keepNext/>
        <w:ind w:right="-44"/>
        <w:jc w:val="center"/>
        <w:rPr>
          <w:sz w:val="30"/>
        </w:rPr>
      </w:pPr>
    </w:p>
    <w:p w14:paraId="72F50EE3" w14:textId="77777777" w:rsidR="00487E74" w:rsidRDefault="00E16D76">
      <w:pPr>
        <w:jc w:val="center"/>
        <w:rPr>
          <w:b/>
          <w:sz w:val="28"/>
          <w:lang w:eastAsia="lt-LT"/>
        </w:rPr>
      </w:pPr>
      <w:r>
        <w:rPr>
          <w:b/>
          <w:sz w:val="28"/>
          <w:lang w:eastAsia="lt-LT"/>
        </w:rPr>
        <w:t>SPRENDIMAS</w:t>
      </w:r>
    </w:p>
    <w:p w14:paraId="72F50EE4" w14:textId="77777777" w:rsidR="00487E74" w:rsidRDefault="00E16D76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 xml:space="preserve">DĖL VILNIAUS RAJONO SAVIVALDYBĖS TARYBOS 2018 M. RUGSĖJO 26 D.  SPRENDIMU NR. T3-306 PATVIRTINTO NENAUDOJAMŲ, APLEISTŲ ARBA NEPRIŽIŪRIMŲ PATALPŲ IR STATINIŲ SĄRAŠO PATIKSLINIMO </w:t>
      </w:r>
    </w:p>
    <w:p w14:paraId="72F50EE5" w14:textId="77777777" w:rsidR="00487E74" w:rsidRDefault="00487E74">
      <w:pPr>
        <w:jc w:val="center"/>
        <w:rPr>
          <w:sz w:val="28"/>
          <w:lang w:eastAsia="lt-LT"/>
        </w:rPr>
      </w:pPr>
    </w:p>
    <w:p w14:paraId="72F50EE6" w14:textId="77777777" w:rsidR="00487E74" w:rsidRDefault="00E16D7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2018 m. lapkričio 30 d. Nr. T3-373</w:t>
      </w:r>
    </w:p>
    <w:p w14:paraId="72F50EE7" w14:textId="77777777" w:rsidR="00487E74" w:rsidRDefault="00E16D7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72F50EE8" w14:textId="77777777" w:rsidR="00487E74" w:rsidRDefault="00487E74">
      <w:pPr>
        <w:jc w:val="both"/>
        <w:rPr>
          <w:szCs w:val="24"/>
          <w:lang w:eastAsia="lt-LT"/>
        </w:rPr>
      </w:pPr>
    </w:p>
    <w:p w14:paraId="3CCE0280" w14:textId="77777777" w:rsidR="00E16D76" w:rsidRDefault="00E16D76">
      <w:pPr>
        <w:jc w:val="both"/>
        <w:rPr>
          <w:szCs w:val="24"/>
          <w:lang w:eastAsia="lt-LT"/>
        </w:rPr>
      </w:pPr>
    </w:p>
    <w:p w14:paraId="72F50EE9" w14:textId="4AAD719F" w:rsidR="00487E74" w:rsidRDefault="00E16D76">
      <w:pPr>
        <w:ind w:firstLine="844"/>
        <w:jc w:val="both"/>
        <w:rPr>
          <w:spacing w:val="48"/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įstatymo 6 str. 21 p., 16 str. 2 d. 37 p. ir 18 str. 1 d. bei Lietuvos Respublikos nekilnojamojo turto mokesčio įstatymo 6 str. 2 d., remdamasi Vilniaus rajono savivaldybės tarybos </w:t>
      </w:r>
      <w:smartTag w:uri="urn:schemas-microsoft-com:office:smarttags" w:element="metricconverter">
        <w:smartTagPr>
          <w:attr w:name="ProductID" w:val="2009 m"/>
        </w:smartTagPr>
        <w:r>
          <w:rPr>
            <w:szCs w:val="24"/>
            <w:lang w:eastAsia="lt-LT"/>
          </w:rPr>
          <w:t>2009 m</w:t>
        </w:r>
      </w:smartTag>
      <w:r>
        <w:rPr>
          <w:szCs w:val="24"/>
          <w:lang w:eastAsia="lt-LT"/>
        </w:rPr>
        <w:t xml:space="preserve">. rugsėjo 30 d. sprendimo Nr. T3-300 „Dėl patalpų ir statinių, kurie yra nenaudojami arba yra apleisti, arba neprižiūrimi, sąrašo sudarymo ir keitimo tvarkos aprašo patvirtinimo“ 2 p., šiuo sprendimu patvirtinto Patalpų ir statinių, kurie yra nenaudojami arba yra apleisti, arba neprižiūrimi, sąrašo sudarymo ir keitimo tvarkos aprašo 6 ir 10 p. bei atsižvelgdama į Vilniaus rajono savivaldybės tarybos </w:t>
      </w:r>
      <w:r>
        <w:rPr>
          <w:lang w:eastAsia="lt-LT"/>
        </w:rPr>
        <w:t xml:space="preserve">2017 m. balandžio 27 d. </w:t>
      </w:r>
      <w:r>
        <w:rPr>
          <w:szCs w:val="24"/>
          <w:lang w:eastAsia="lt-LT"/>
        </w:rPr>
        <w:t xml:space="preserve">sprendimą </w:t>
      </w:r>
      <w:r>
        <w:rPr>
          <w:lang w:eastAsia="lt-LT"/>
        </w:rPr>
        <w:t>Nr. T3-158</w:t>
      </w:r>
      <w:r>
        <w:rPr>
          <w:szCs w:val="24"/>
          <w:lang w:eastAsia="lt-LT"/>
        </w:rPr>
        <w:t xml:space="preserve"> „Dėl 2018 m. nekilnojamojo turto mokesčio tarifų nustatymo“ ir į Nenaudojamų, apleistų arba neprižiūrimų patalpų ir statinių sąrašo sudarymo komisijos posėdžio 2018 m. rugpjūčio 28 d. protokolą Nr. 5, Vilniaus rajono savivaldybės taryba </w:t>
      </w:r>
      <w:r>
        <w:rPr>
          <w:spacing w:val="48"/>
          <w:szCs w:val="24"/>
          <w:lang w:eastAsia="lt-LT"/>
        </w:rPr>
        <w:t>nusprendžia:</w:t>
      </w:r>
    </w:p>
    <w:bookmarkStart w:id="0" w:name="_GoBack" w:displacedByCustomXml="prev"/>
    <w:p w14:paraId="72F50EEA" w14:textId="72300454" w:rsidR="00487E74" w:rsidRDefault="00E16D76">
      <w:pPr>
        <w:tabs>
          <w:tab w:val="left" w:pos="993"/>
        </w:tabs>
        <w:ind w:firstLine="797"/>
        <w:jc w:val="both"/>
        <w:rPr>
          <w:szCs w:val="24"/>
          <w:lang w:eastAsia="lt-LT"/>
        </w:rPr>
      </w:pPr>
      <w:r>
        <w:rPr>
          <w:lang w:eastAsia="lt-LT"/>
        </w:rPr>
        <w:t>1.</w:t>
      </w:r>
      <w:r>
        <w:rPr>
          <w:rFonts w:ascii="Bookman Old Style" w:hAnsi="Bookman Old Style"/>
          <w:lang w:eastAsia="lt-LT"/>
        </w:rPr>
        <w:t xml:space="preserve"> </w:t>
      </w:r>
      <w:r>
        <w:rPr>
          <w:szCs w:val="24"/>
          <w:lang w:eastAsia="lt-LT"/>
        </w:rPr>
        <w:t>Patikslinti 2018 m. rugsėjo 26 d. Vilniaus rajono savivaldybės tarybos sprendimu Nr. T3-306 1 p. patvirtinto Nenaudojamų, apleistų arba neprižiūrimų patalpų ir statinių sąrašo 14</w:t>
      </w:r>
      <w:r>
        <w:rPr>
          <w:rFonts w:ascii="Bookman Old Style" w:hAnsi="Bookman Old Style"/>
          <w:lang w:eastAsia="lt-LT"/>
        </w:rPr>
        <w:t xml:space="preserve"> </w:t>
      </w:r>
      <w:r>
        <w:rPr>
          <w:szCs w:val="24"/>
          <w:lang w:eastAsia="lt-LT"/>
        </w:rPr>
        <w:t>punktą:</w:t>
      </w:r>
    </w:p>
    <w:p w14:paraId="72F50EEB" w14:textId="77777777" w:rsidR="00487E74" w:rsidRDefault="00487E74">
      <w:pPr>
        <w:tabs>
          <w:tab w:val="left" w:pos="993"/>
        </w:tabs>
        <w:jc w:val="both"/>
        <w:rPr>
          <w:szCs w:val="24"/>
          <w:lang w:eastAsia="lt-LT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3"/>
        <w:gridCol w:w="2414"/>
        <w:gridCol w:w="1985"/>
        <w:gridCol w:w="1843"/>
      </w:tblGrid>
      <w:tr w:rsidR="00487E74" w14:paraId="72F50EF5" w14:textId="77777777">
        <w:trPr>
          <w:trHeight w:val="250"/>
        </w:trPr>
        <w:tc>
          <w:tcPr>
            <w:tcW w:w="993" w:type="dxa"/>
            <w:vMerge w:val="restart"/>
          </w:tcPr>
          <w:p w14:paraId="72F50EEC" w14:textId="77777777" w:rsidR="00487E74" w:rsidRDefault="00487E74">
            <w:pPr>
              <w:tabs>
                <w:tab w:val="left" w:pos="993"/>
              </w:tabs>
              <w:ind w:firstLine="720"/>
              <w:jc w:val="both"/>
              <w:rPr>
                <w:szCs w:val="24"/>
                <w:lang w:eastAsia="lt-LT"/>
              </w:rPr>
            </w:pPr>
          </w:p>
          <w:p w14:paraId="72F50EED" w14:textId="77777777" w:rsidR="00487E74" w:rsidRDefault="00E16D76">
            <w:pPr>
              <w:tabs>
                <w:tab w:val="left" w:pos="993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„14.</w:t>
            </w:r>
          </w:p>
        </w:tc>
        <w:tc>
          <w:tcPr>
            <w:tcW w:w="2263" w:type="dxa"/>
            <w:vMerge w:val="restart"/>
          </w:tcPr>
          <w:p w14:paraId="72F50EEE" w14:textId="77777777" w:rsidR="00487E74" w:rsidRDefault="00E16D76">
            <w:pPr>
              <w:rPr>
                <w:szCs w:val="24"/>
                <w:lang w:eastAsia="lt-LT" w:bidi="lo-LA"/>
              </w:rPr>
            </w:pPr>
            <w:proofErr w:type="spellStart"/>
            <w:r>
              <w:rPr>
                <w:szCs w:val="24"/>
                <w:lang w:eastAsia="lt-LT" w:bidi="lo-LA"/>
              </w:rPr>
              <w:t>Petruliškių</w:t>
            </w:r>
            <w:proofErr w:type="spellEnd"/>
            <w:r>
              <w:rPr>
                <w:szCs w:val="24"/>
                <w:lang w:eastAsia="lt-LT" w:bidi="lo-LA"/>
              </w:rPr>
              <w:t xml:space="preserve"> k.</w:t>
            </w:r>
          </w:p>
          <w:p w14:paraId="72F50EEF" w14:textId="77777777" w:rsidR="00487E74" w:rsidRDefault="00E16D76">
            <w:pPr>
              <w:tabs>
                <w:tab w:val="left" w:pos="993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 w:bidi="lo-LA"/>
              </w:rPr>
              <w:t>Džiaugsmo g. 8</w:t>
            </w:r>
          </w:p>
        </w:tc>
        <w:tc>
          <w:tcPr>
            <w:tcW w:w="2414" w:type="dxa"/>
            <w:vMerge w:val="restart"/>
          </w:tcPr>
          <w:p w14:paraId="72F50EF0" w14:textId="77777777" w:rsidR="00487E74" w:rsidRDefault="00E16D76">
            <w:pPr>
              <w:rPr>
                <w:szCs w:val="24"/>
                <w:lang w:eastAsia="lt-LT" w:bidi="lo-LA"/>
              </w:rPr>
            </w:pPr>
            <w:r>
              <w:rPr>
                <w:szCs w:val="24"/>
                <w:lang w:eastAsia="lt-LT" w:bidi="lo-LA"/>
              </w:rPr>
              <w:t>Pastatas – kluonas</w:t>
            </w:r>
          </w:p>
          <w:p w14:paraId="72F50EF1" w14:textId="77777777" w:rsidR="00487E74" w:rsidRDefault="00E16D7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 w:bidi="lo-LA"/>
              </w:rPr>
              <w:t>Paskirtis – kita (ūkio)</w:t>
            </w:r>
          </w:p>
          <w:p w14:paraId="72F50EF2" w14:textId="77777777" w:rsidR="00487E74" w:rsidRDefault="00487E74">
            <w:pPr>
              <w:tabs>
                <w:tab w:val="left" w:pos="993"/>
              </w:tabs>
              <w:jc w:val="both"/>
              <w:rPr>
                <w:szCs w:val="24"/>
                <w:lang w:eastAsia="lt-LT"/>
              </w:rPr>
            </w:pPr>
          </w:p>
        </w:tc>
        <w:tc>
          <w:tcPr>
            <w:tcW w:w="1985" w:type="dxa"/>
          </w:tcPr>
          <w:p w14:paraId="72F50EF3" w14:textId="77777777" w:rsidR="00487E74" w:rsidRDefault="00E16D76">
            <w:pPr>
              <w:tabs>
                <w:tab w:val="left" w:pos="993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unikalus numeris</w:t>
            </w:r>
          </w:p>
        </w:tc>
        <w:tc>
          <w:tcPr>
            <w:tcW w:w="1843" w:type="dxa"/>
            <w:vMerge w:val="restart"/>
          </w:tcPr>
          <w:p w14:paraId="72F50EF4" w14:textId="77777777" w:rsidR="00487E74" w:rsidRDefault="00E16D76">
            <w:pPr>
              <w:tabs>
                <w:tab w:val="left" w:pos="993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Nenaudojamas, apleistas, neprižiūrimas“</w:t>
            </w:r>
          </w:p>
        </w:tc>
      </w:tr>
      <w:tr w:rsidR="00487E74" w14:paraId="72F50EFB" w14:textId="77777777">
        <w:trPr>
          <w:trHeight w:val="340"/>
        </w:trPr>
        <w:tc>
          <w:tcPr>
            <w:tcW w:w="993" w:type="dxa"/>
            <w:vMerge/>
          </w:tcPr>
          <w:p w14:paraId="72F50EF6" w14:textId="77777777" w:rsidR="00487E74" w:rsidRDefault="00487E74">
            <w:pPr>
              <w:tabs>
                <w:tab w:val="left" w:pos="993"/>
              </w:tabs>
              <w:ind w:firstLine="720"/>
              <w:jc w:val="both"/>
              <w:rPr>
                <w:szCs w:val="24"/>
                <w:lang w:eastAsia="lt-LT"/>
              </w:rPr>
            </w:pPr>
          </w:p>
        </w:tc>
        <w:tc>
          <w:tcPr>
            <w:tcW w:w="2263" w:type="dxa"/>
            <w:vMerge/>
          </w:tcPr>
          <w:p w14:paraId="72F50EF7" w14:textId="77777777" w:rsidR="00487E74" w:rsidRDefault="00487E74">
            <w:pPr>
              <w:tabs>
                <w:tab w:val="left" w:pos="993"/>
              </w:tabs>
              <w:jc w:val="both"/>
              <w:rPr>
                <w:szCs w:val="24"/>
                <w:lang w:eastAsia="lt-LT"/>
              </w:rPr>
            </w:pPr>
          </w:p>
        </w:tc>
        <w:tc>
          <w:tcPr>
            <w:tcW w:w="2414" w:type="dxa"/>
            <w:vMerge/>
          </w:tcPr>
          <w:p w14:paraId="72F50EF8" w14:textId="77777777" w:rsidR="00487E74" w:rsidRDefault="00487E74">
            <w:pPr>
              <w:tabs>
                <w:tab w:val="left" w:pos="993"/>
              </w:tabs>
              <w:jc w:val="both"/>
              <w:rPr>
                <w:szCs w:val="24"/>
                <w:lang w:eastAsia="lt-LT"/>
              </w:rPr>
            </w:pPr>
          </w:p>
        </w:tc>
        <w:tc>
          <w:tcPr>
            <w:tcW w:w="1985" w:type="dxa"/>
          </w:tcPr>
          <w:p w14:paraId="72F50EF9" w14:textId="77777777" w:rsidR="00487E74" w:rsidRDefault="00E16D76">
            <w:pPr>
              <w:tabs>
                <w:tab w:val="left" w:pos="993"/>
              </w:tabs>
              <w:jc w:val="both"/>
              <w:rPr>
                <w:szCs w:val="24"/>
                <w:lang w:eastAsia="lt-LT"/>
              </w:rPr>
            </w:pPr>
            <w:r>
              <w:rPr>
                <w:lang w:eastAsia="lt-LT"/>
              </w:rPr>
              <w:t>4400-0761-0151</w:t>
            </w:r>
          </w:p>
        </w:tc>
        <w:tc>
          <w:tcPr>
            <w:tcW w:w="1843" w:type="dxa"/>
            <w:vMerge/>
          </w:tcPr>
          <w:p w14:paraId="72F50EFA" w14:textId="77777777" w:rsidR="00487E74" w:rsidRDefault="00487E74">
            <w:pPr>
              <w:tabs>
                <w:tab w:val="left" w:pos="993"/>
              </w:tabs>
              <w:ind w:firstLine="720"/>
              <w:jc w:val="both"/>
              <w:rPr>
                <w:szCs w:val="24"/>
                <w:lang w:eastAsia="lt-LT"/>
              </w:rPr>
            </w:pPr>
          </w:p>
        </w:tc>
      </w:tr>
    </w:tbl>
    <w:p w14:paraId="2C5EBEB6" w14:textId="77777777" w:rsidR="00D159C7" w:rsidRDefault="00D159C7">
      <w:pPr>
        <w:tabs>
          <w:tab w:val="left" w:pos="993"/>
        </w:tabs>
        <w:ind w:firstLine="720"/>
        <w:jc w:val="both"/>
        <w:rPr>
          <w:szCs w:val="24"/>
          <w:lang w:eastAsia="lt-LT"/>
        </w:rPr>
      </w:pPr>
    </w:p>
    <w:p w14:paraId="72F50EFC" w14:textId="09969DCA" w:rsidR="00487E74" w:rsidRDefault="00D159C7">
      <w:pPr>
        <w:tabs>
          <w:tab w:val="left" w:pos="993"/>
        </w:tabs>
        <w:ind w:firstLine="720"/>
        <w:jc w:val="both"/>
        <w:rPr>
          <w:szCs w:val="24"/>
          <w:lang w:eastAsia="lt-LT"/>
        </w:rPr>
      </w:pPr>
    </w:p>
    <w:bookmarkEnd w:id="0" w:displacedByCustomXml="next"/>
    <w:p w14:paraId="72F50EFD" w14:textId="77777777" w:rsidR="00487E74" w:rsidRDefault="00D159C7">
      <w:pPr>
        <w:tabs>
          <w:tab w:val="left" w:pos="993"/>
        </w:tabs>
        <w:ind w:firstLine="906"/>
        <w:jc w:val="both"/>
        <w:rPr>
          <w:szCs w:val="24"/>
          <w:lang w:eastAsia="lt-LT"/>
        </w:rPr>
      </w:pPr>
      <w:r w:rsidR="00E16D76">
        <w:rPr>
          <w:szCs w:val="24"/>
          <w:lang w:eastAsia="lt-LT"/>
        </w:rPr>
        <w:t>2</w:t>
      </w:r>
      <w:r w:rsidR="00E16D76">
        <w:rPr>
          <w:szCs w:val="24"/>
          <w:lang w:eastAsia="lt-LT"/>
        </w:rPr>
        <w:t>. Pavesti Vilniaus rajono savivaldybės administracijos direktoriui per 10 dienų nuo šio sprendimo priėmimo:</w:t>
      </w:r>
    </w:p>
    <w:p w14:paraId="72F50EFE" w14:textId="77777777" w:rsidR="00487E74" w:rsidRDefault="00D159C7">
      <w:pPr>
        <w:tabs>
          <w:tab w:val="left" w:pos="993"/>
        </w:tabs>
        <w:ind w:firstLine="906"/>
        <w:jc w:val="both"/>
        <w:rPr>
          <w:szCs w:val="24"/>
          <w:lang w:eastAsia="lt-LT"/>
        </w:rPr>
      </w:pPr>
      <w:r w:rsidR="00E16D76">
        <w:rPr>
          <w:szCs w:val="24"/>
          <w:lang w:eastAsia="lt-LT"/>
        </w:rPr>
        <w:t>2.1</w:t>
      </w:r>
      <w:r w:rsidR="00E16D76">
        <w:rPr>
          <w:szCs w:val="24"/>
          <w:lang w:eastAsia="lt-LT"/>
        </w:rPr>
        <w:t>. Informuoti patalpų ir statinių savininkus apie priimtą sprendimą jų valdomą turtą išbraukti iš Nenaudojamų, apleistų arba neprižiūrimų patalpų ir statinių sąrašo;</w:t>
      </w:r>
    </w:p>
    <w:p w14:paraId="72F50EFF" w14:textId="77777777" w:rsidR="00487E74" w:rsidRDefault="00D159C7">
      <w:pPr>
        <w:tabs>
          <w:tab w:val="left" w:pos="993"/>
        </w:tabs>
        <w:ind w:firstLine="906"/>
        <w:jc w:val="both"/>
        <w:rPr>
          <w:szCs w:val="24"/>
          <w:lang w:eastAsia="lt-LT"/>
        </w:rPr>
      </w:pPr>
      <w:r w:rsidR="00E16D76">
        <w:rPr>
          <w:szCs w:val="24"/>
          <w:lang w:eastAsia="lt-LT"/>
        </w:rPr>
        <w:t>2.2</w:t>
      </w:r>
      <w:r w:rsidR="00E16D76">
        <w:rPr>
          <w:szCs w:val="24"/>
          <w:lang w:eastAsia="lt-LT"/>
        </w:rPr>
        <w:t>. Pateikti šiuo sprendimu patvirtintą patikslintą Nenaudojamų, apleistų arba neprižiūrimų patalpų ir statinių sąrašą Vilniaus apskrities valstybinei mokesčių inspekcijai.</w:t>
      </w:r>
    </w:p>
    <w:p w14:paraId="72F50F03" w14:textId="0183986C" w:rsidR="00487E74" w:rsidRDefault="00D159C7" w:rsidP="00E16D76">
      <w:pPr>
        <w:tabs>
          <w:tab w:val="left" w:pos="993"/>
        </w:tabs>
        <w:ind w:firstLine="906"/>
        <w:jc w:val="both"/>
        <w:rPr>
          <w:szCs w:val="24"/>
          <w:lang w:eastAsia="lt-LT"/>
        </w:rPr>
      </w:pPr>
      <w:r w:rsidR="00E16D76">
        <w:rPr>
          <w:szCs w:val="24"/>
          <w:lang w:eastAsia="lt-LT"/>
        </w:rPr>
        <w:t>3</w:t>
      </w:r>
      <w:r w:rsidR="00E16D76">
        <w:rPr>
          <w:szCs w:val="24"/>
          <w:lang w:eastAsia="lt-LT"/>
        </w:rPr>
        <w:t>. Šį sprendimą teisės aktų nustatyta tvarka paskelbti Teisės aktų registre, vietinėje spaudoje ir Savivaldybės tinklalapyje.</w:t>
      </w:r>
    </w:p>
    <w:p w14:paraId="385B456B" w14:textId="77777777" w:rsidR="00E16D76" w:rsidRDefault="00E16D76">
      <w:pPr>
        <w:jc w:val="both"/>
      </w:pPr>
    </w:p>
    <w:p w14:paraId="59F1E89E" w14:textId="77777777" w:rsidR="00E16D76" w:rsidRDefault="00E16D76">
      <w:pPr>
        <w:jc w:val="both"/>
      </w:pPr>
    </w:p>
    <w:p w14:paraId="3075D515" w14:textId="77777777" w:rsidR="00E16D76" w:rsidRDefault="00E16D76">
      <w:pPr>
        <w:jc w:val="both"/>
      </w:pPr>
    </w:p>
    <w:p w14:paraId="72F50F0C" w14:textId="3C028025" w:rsidR="00487E74" w:rsidRDefault="00E16D76">
      <w:pPr>
        <w:jc w:val="both"/>
        <w:rPr>
          <w:sz w:val="20"/>
          <w:lang w:eastAsia="lt-LT"/>
        </w:rPr>
      </w:pPr>
      <w:r>
        <w:rPr>
          <w:szCs w:val="24"/>
          <w:lang w:eastAsia="lt-LT"/>
        </w:rPr>
        <w:t>Savivaldybės merė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Marija </w:t>
      </w:r>
      <w:proofErr w:type="spellStart"/>
      <w:r>
        <w:rPr>
          <w:szCs w:val="24"/>
          <w:lang w:eastAsia="lt-LT"/>
        </w:rPr>
        <w:t>Rekst</w:t>
      </w:r>
      <w:proofErr w:type="spellEnd"/>
    </w:p>
    <w:sectPr w:rsidR="00487E74" w:rsidSect="00E16D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50F10" w14:textId="77777777" w:rsidR="00487E74" w:rsidRDefault="00E16D76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72F50F11" w14:textId="77777777" w:rsidR="00487E74" w:rsidRDefault="00E16D76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7EF45" w14:textId="77777777" w:rsidR="00E16D76" w:rsidRDefault="00E16D7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34112" w14:textId="77777777" w:rsidR="00E16D76" w:rsidRDefault="00E16D76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99F7E" w14:textId="77777777" w:rsidR="00E16D76" w:rsidRDefault="00E16D7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50F0E" w14:textId="77777777" w:rsidR="00487E74" w:rsidRDefault="00E16D76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72F50F0F" w14:textId="77777777" w:rsidR="00487E74" w:rsidRDefault="00E16D76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78460" w14:textId="77777777" w:rsidR="00E16D76" w:rsidRDefault="00E16D7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527568"/>
      <w:docPartObj>
        <w:docPartGallery w:val="Page Numbers (Top of Page)"/>
        <w:docPartUnique/>
      </w:docPartObj>
    </w:sdtPr>
    <w:sdtEndPr/>
    <w:sdtContent>
      <w:p w14:paraId="4A5B93E3" w14:textId="1C4C7E51" w:rsidR="00E16D76" w:rsidRDefault="00E16D7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F9F9331" w14:textId="77777777" w:rsidR="00E16D76" w:rsidRDefault="00E16D7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4D6B" w14:textId="77777777" w:rsidR="00E16D76" w:rsidRDefault="00E16D7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30"/>
    <w:rsid w:val="00205B30"/>
    <w:rsid w:val="00487E74"/>
    <w:rsid w:val="00D159C7"/>
    <w:rsid w:val="00E1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2F50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16D76"/>
    <w:rPr>
      <w:color w:val="808080"/>
    </w:rPr>
  </w:style>
  <w:style w:type="paragraph" w:styleId="Antrats">
    <w:name w:val="header"/>
    <w:basedOn w:val="prastasis"/>
    <w:link w:val="AntratsDiagrama"/>
    <w:uiPriority w:val="99"/>
    <w:rsid w:val="00E16D7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6D76"/>
  </w:style>
  <w:style w:type="paragraph" w:styleId="Porat">
    <w:name w:val="footer"/>
    <w:basedOn w:val="prastasis"/>
    <w:link w:val="PoratDiagrama"/>
    <w:rsid w:val="00E16D7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16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16D76"/>
    <w:rPr>
      <w:color w:val="808080"/>
    </w:rPr>
  </w:style>
  <w:style w:type="paragraph" w:styleId="Antrats">
    <w:name w:val="header"/>
    <w:basedOn w:val="prastasis"/>
    <w:link w:val="AntratsDiagrama"/>
    <w:uiPriority w:val="99"/>
    <w:rsid w:val="00E16D7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6D76"/>
  </w:style>
  <w:style w:type="paragraph" w:styleId="Porat">
    <w:name w:val="footer"/>
    <w:basedOn w:val="prastasis"/>
    <w:link w:val="PoratDiagrama"/>
    <w:rsid w:val="00E16D7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16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R000315</Company>
  <LinksUpToDate>false</LinksUpToDate>
  <CharactersWithSpaces>2240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2018-12-06T12:39:00Z</dcterms:created>
  <dc:creator>M666...</dc:creator>
  <lastModifiedBy>KUČIAUSKIENĖ Simona</lastModifiedBy>
  <lastPrinted>2016-03-02T13:16:00Z</lastPrinted>
  <dcterms:modified xsi:type="dcterms:W3CDTF">2018-12-06T13:37:00Z</dcterms:modified>
  <revision>4</revision>
</coreProperties>
</file>