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56" w:rsidRDefault="00246B8B" w:rsidP="00246B8B">
      <w:pPr>
        <w:tabs>
          <w:tab w:val="center" w:pos="4320"/>
          <w:tab w:val="right" w:pos="8640"/>
        </w:tabs>
        <w:suppressAutoHyphens/>
        <w:jc w:val="center"/>
        <w:rPr>
          <w:lang w:eastAsia="zh-CN"/>
        </w:rPr>
      </w:pPr>
      <w:r>
        <w:rPr>
          <w:noProof/>
          <w:lang w:eastAsia="lt-LT"/>
        </w:rPr>
        <w:drawing>
          <wp:inline distT="0" distB="0" distL="0" distR="0" wp14:anchorId="0E4FC8BB" wp14:editId="25D4726C">
            <wp:extent cx="55245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56" w:rsidRDefault="00246B8B">
      <w:pPr>
        <w:suppressLineNumbers/>
        <w:suppressAutoHyphens/>
        <w:jc w:val="center"/>
        <w:rPr>
          <w:sz w:val="10"/>
          <w:szCs w:val="10"/>
        </w:rPr>
      </w:pPr>
      <w:r>
        <w:rPr>
          <w:rFonts w:cs="Lucida Sans"/>
          <w:b/>
          <w:iCs/>
          <w:szCs w:val="24"/>
          <w:lang w:eastAsia="zh-CN"/>
        </w:rPr>
        <w:t>LIETUVOS RESPUBLIKOS</w:t>
      </w:r>
    </w:p>
    <w:p w:rsidR="00765F56" w:rsidRDefault="00246B8B">
      <w:pPr>
        <w:tabs>
          <w:tab w:val="center" w:pos="4320"/>
          <w:tab w:val="right" w:pos="8640"/>
        </w:tabs>
        <w:suppressAutoHyphens/>
        <w:jc w:val="center"/>
        <w:rPr>
          <w:b/>
          <w:spacing w:val="14"/>
          <w:lang w:eastAsia="zh-CN"/>
        </w:rPr>
      </w:pPr>
      <w:r>
        <w:rPr>
          <w:b/>
          <w:spacing w:val="14"/>
          <w:lang w:eastAsia="zh-CN"/>
        </w:rPr>
        <w:t>GENERALINIS PROKURORAS</w:t>
      </w:r>
    </w:p>
    <w:p w:rsidR="00765F56" w:rsidRDefault="00765F56"/>
    <w:p w:rsidR="00765F56" w:rsidRDefault="00246B8B">
      <w:pPr>
        <w:tabs>
          <w:tab w:val="left" w:pos="6225"/>
        </w:tabs>
        <w:suppressAutoHyphens/>
        <w:ind w:left="935" w:right="935"/>
        <w:jc w:val="center"/>
        <w:rPr>
          <w:b/>
          <w:caps/>
          <w:lang w:eastAsia="zh-CN"/>
        </w:rPr>
      </w:pPr>
      <w:r>
        <w:rPr>
          <w:b/>
          <w:caps/>
          <w:lang w:eastAsia="zh-CN"/>
        </w:rPr>
        <w:t>įsakymas</w:t>
      </w:r>
    </w:p>
    <w:p w:rsidR="00765F56" w:rsidRDefault="00246B8B">
      <w:pPr>
        <w:suppressAutoHyphens/>
        <w:ind w:left="426" w:right="510"/>
        <w:jc w:val="center"/>
        <w:rPr>
          <w:lang w:eastAsia="zh-CN"/>
        </w:rPr>
      </w:pPr>
      <w:r>
        <w:rPr>
          <w:b/>
          <w:caps/>
          <w:lang w:eastAsia="zh-CN"/>
        </w:rPr>
        <w:t>DĖL Lietuvos Respublikos generalinio prokuroro 2020 m. kovo 4 d. įsakymo Nr. I-63 „DĖL PROKURORŲ atrankos ir vyriausiųjų prokurorų atrankos komisijų nuostatų PATVIRTINIMO“ PAKEITIMO</w:t>
      </w:r>
    </w:p>
    <w:p w:rsidR="00765F56" w:rsidRDefault="00765F56">
      <w:pPr>
        <w:suppressAutoHyphens/>
        <w:ind w:firstLine="1122"/>
        <w:jc w:val="both"/>
        <w:rPr>
          <w:lang w:eastAsia="zh-CN"/>
        </w:rPr>
      </w:pPr>
    </w:p>
    <w:p w:rsidR="00765F56" w:rsidRDefault="00246B8B">
      <w:pPr>
        <w:suppressAutoHyphens/>
        <w:jc w:val="center"/>
      </w:pPr>
      <w:r>
        <w:t>2021 m. kovo 8 d. Nr. I-57</w:t>
      </w:r>
    </w:p>
    <w:p w:rsidR="00765F56" w:rsidRDefault="00246B8B">
      <w:pPr>
        <w:suppressAutoHyphens/>
        <w:jc w:val="center"/>
      </w:pPr>
      <w:r>
        <w:t>Vilnius</w:t>
      </w:r>
    </w:p>
    <w:p w:rsidR="00765F56" w:rsidRDefault="00765F56">
      <w:pPr>
        <w:tabs>
          <w:tab w:val="left" w:pos="8245"/>
        </w:tabs>
        <w:suppressAutoHyphens/>
        <w:overflowPunct w:val="0"/>
        <w:ind w:firstLine="851"/>
        <w:jc w:val="both"/>
        <w:rPr>
          <w:szCs w:val="24"/>
          <w:lang w:eastAsia="zh-CN"/>
        </w:rPr>
      </w:pPr>
    </w:p>
    <w:p w:rsidR="00765F56" w:rsidRDefault="00765F56">
      <w:pPr>
        <w:tabs>
          <w:tab w:val="left" w:pos="8245"/>
        </w:tabs>
        <w:suppressAutoHyphens/>
        <w:overflowPunct w:val="0"/>
        <w:ind w:firstLine="851"/>
        <w:jc w:val="both"/>
        <w:rPr>
          <w:szCs w:val="24"/>
          <w:lang w:eastAsia="zh-CN"/>
        </w:rPr>
      </w:pPr>
    </w:p>
    <w:p w:rsidR="00765F56" w:rsidRDefault="00B93E36">
      <w:pPr>
        <w:suppressAutoHyphens/>
        <w:ind w:firstLine="720"/>
        <w:jc w:val="both"/>
        <w:rPr>
          <w:lang w:eastAsia="zh-CN"/>
        </w:rPr>
      </w:pPr>
      <w:r w:rsidR="00246B8B">
        <w:rPr>
          <w:lang w:eastAsia="zh-CN"/>
        </w:rPr>
        <w:t>1</w:t>
      </w:r>
      <w:r w:rsidR="00246B8B">
        <w:rPr>
          <w:lang w:eastAsia="zh-CN"/>
        </w:rPr>
        <w:t>. P a k e i č i u Prokurorų atrankos ir Vyriausiųjų prokurorų atrankos komisijų nuostatus, patvirtintus Lietuvos Respublikos generalinio prokuroro 2020 m. kovo 4 d. įsakymu Nr. I-63 „Dėl Prokurorų atrankos ir Vyriausiųjų prokurorų atrankos komisijų nuostatų patvirtinimo“, ir papildau  5¹ punktu:</w:t>
      </w:r>
    </w:p>
    <w:p w:rsidR="00765F56" w:rsidRDefault="00246B8B">
      <w:pPr>
        <w:suppressAutoHyphens/>
        <w:ind w:firstLine="720"/>
        <w:jc w:val="both"/>
        <w:rPr>
          <w:b/>
          <w:bCs/>
          <w:lang w:eastAsia="zh-CN"/>
        </w:rPr>
      </w:pPr>
      <w:r>
        <w:rPr>
          <w:lang w:eastAsia="zh-CN"/>
        </w:rPr>
        <w:t>„</w:t>
      </w:r>
      <w:r>
        <w:rPr>
          <w:lang w:eastAsia="zh-CN"/>
        </w:rPr>
        <w:t>5</w:t>
      </w:r>
      <w:r>
        <w:rPr>
          <w:vertAlign w:val="superscript"/>
          <w:lang w:eastAsia="zh-CN"/>
        </w:rPr>
        <w:t>1</w:t>
      </w:r>
      <w:r>
        <w:rPr>
          <w:lang w:eastAsia="zh-CN"/>
        </w:rPr>
        <w:t>. Europos deleguotasis prokuroras, Įrašymo į Karjeros registrą tvarkos aprašo nustatyta tvarka įrašytas į Karjeros registrą, gali dalyvauti atrankoje į laisvas ar atsilaisvinsiančias prokuroro, vyriausiojo prokuroro ar vyriausiojo prokuroro pavaduotojo pareigas, jeigu jo tarnyba Europos prokuratūroje buvo įvertinta teigiamai (atsižvelgiama į prokuroro pateiktą Europos prokuratūros vertinimo ataskaitą).“</w:t>
      </w:r>
    </w:p>
    <w:p w:rsidR="00765F56" w:rsidRDefault="00B93E36" w:rsidP="00B93E36">
      <w:pPr>
        <w:suppressAutoHyphens/>
        <w:ind w:firstLine="720"/>
        <w:jc w:val="both"/>
        <w:rPr>
          <w:highlight w:val="yellow"/>
          <w:lang w:eastAsia="zh-CN"/>
        </w:rPr>
      </w:pPr>
      <w:r w:rsidR="00246B8B">
        <w:rPr>
          <w:lang w:eastAsia="zh-CN"/>
        </w:rPr>
        <w:t>2</w:t>
      </w:r>
      <w:r w:rsidR="00246B8B">
        <w:rPr>
          <w:lang w:eastAsia="zh-CN"/>
        </w:rPr>
        <w:t>. S k e l b i u šį įsakymą Teisės aktų registre.</w:t>
      </w:r>
    </w:p>
    <w:p w:rsidR="00B93E36" w:rsidRDefault="00B93E36" w:rsidP="00246B8B">
      <w:pPr>
        <w:suppressAutoHyphens/>
        <w:jc w:val="both"/>
      </w:pPr>
    </w:p>
    <w:p w:rsidR="00B93E36" w:rsidRDefault="00B93E36" w:rsidP="00246B8B">
      <w:pPr>
        <w:suppressAutoHyphens/>
        <w:jc w:val="both"/>
      </w:pPr>
    </w:p>
    <w:p w:rsidR="00B93E36" w:rsidRDefault="00B93E36" w:rsidP="00246B8B">
      <w:pPr>
        <w:suppressAutoHyphens/>
        <w:jc w:val="both"/>
      </w:pPr>
    </w:p>
    <w:p w:rsidR="00765F56" w:rsidRDefault="00246B8B" w:rsidP="00246B8B">
      <w:pPr>
        <w:suppressAutoHyphens/>
        <w:jc w:val="both"/>
        <w:rPr>
          <w:lang w:eastAsia="zh-CN"/>
        </w:rPr>
      </w:pPr>
      <w:bookmarkStart w:id="0" w:name="_GoBack"/>
      <w:bookmarkEnd w:id="0"/>
      <w:r>
        <w:rPr>
          <w:lang w:eastAsia="zh-CN"/>
        </w:rPr>
        <w:t>Generalinė prokurorė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Nida </w:t>
      </w:r>
      <w:proofErr w:type="spellStart"/>
      <w:r>
        <w:rPr>
          <w:lang w:eastAsia="zh-CN"/>
        </w:rPr>
        <w:t>Grunskienė</w:t>
      </w:r>
      <w:proofErr w:type="spellEnd"/>
    </w:p>
    <w:sectPr w:rsidR="00765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1134" w:left="1701" w:header="675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56" w:rsidRDefault="00246B8B">
      <w:pPr>
        <w:suppressAutoHyphens/>
        <w:rPr>
          <w:lang w:eastAsia="zh-CN"/>
        </w:rPr>
      </w:pPr>
      <w:r>
        <w:rPr>
          <w:lang w:eastAsia="zh-CN"/>
        </w:rPr>
        <w:separator/>
      </w:r>
    </w:p>
  </w:endnote>
  <w:endnote w:type="continuationSeparator" w:id="0">
    <w:p w:rsidR="00765F56" w:rsidRDefault="00246B8B">
      <w:pPr>
        <w:suppressAutoHyphens/>
        <w:rPr>
          <w:lang w:eastAsia="zh-CN"/>
        </w:rPr>
      </w:pPr>
      <w:r>
        <w:rPr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56" w:rsidRDefault="00765F56">
    <w:pPr>
      <w:tabs>
        <w:tab w:val="center" w:pos="4320"/>
        <w:tab w:val="right" w:pos="8640"/>
      </w:tabs>
      <w:suppressAutoHyphens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56" w:rsidRDefault="00765F56">
    <w:pPr>
      <w:tabs>
        <w:tab w:val="center" w:pos="4320"/>
        <w:tab w:val="right" w:pos="8640"/>
      </w:tabs>
      <w:suppressAutoHyphens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17" w:type="dxa"/>
      <w:tblInd w:w="6233" w:type="dxa"/>
      <w:tblLook w:val="04A0" w:firstRow="1" w:lastRow="0" w:firstColumn="1" w:lastColumn="0" w:noHBand="0" w:noVBand="1"/>
    </w:tblPr>
    <w:tblGrid>
      <w:gridCol w:w="3117"/>
    </w:tblGrid>
    <w:tr w:rsidR="00765F56">
      <w:trPr>
        <w:trHeight w:val="312"/>
      </w:trPr>
      <w:tc>
        <w:tcPr>
          <w:tcW w:w="3117" w:type="dxa"/>
        </w:tcPr>
        <w:p w:rsidR="00765F56" w:rsidRDefault="00765F56">
          <w:pPr>
            <w:tabs>
              <w:tab w:val="left" w:pos="780"/>
              <w:tab w:val="center" w:pos="4320"/>
              <w:tab w:val="right" w:pos="8640"/>
            </w:tabs>
            <w:suppressAutoHyphens/>
            <w:snapToGrid w:val="0"/>
            <w:jc w:val="right"/>
            <w:rPr>
              <w:sz w:val="20"/>
              <w:lang w:eastAsia="zh-CN"/>
            </w:rPr>
          </w:pPr>
        </w:p>
      </w:tc>
    </w:tr>
  </w:tbl>
  <w:p w:rsidR="00765F56" w:rsidRDefault="00765F56">
    <w:pPr>
      <w:tabs>
        <w:tab w:val="center" w:pos="4320"/>
        <w:tab w:val="right" w:pos="8640"/>
      </w:tabs>
      <w:suppressAutoHyphens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56" w:rsidRDefault="00246B8B">
      <w:pPr>
        <w:suppressAutoHyphens/>
        <w:rPr>
          <w:lang w:eastAsia="zh-CN"/>
        </w:rPr>
      </w:pPr>
      <w:r>
        <w:rPr>
          <w:lang w:eastAsia="zh-CN"/>
        </w:rPr>
        <w:separator/>
      </w:r>
    </w:p>
  </w:footnote>
  <w:footnote w:type="continuationSeparator" w:id="0">
    <w:p w:rsidR="00765F56" w:rsidRDefault="00246B8B">
      <w:pPr>
        <w:suppressAutoHyphens/>
        <w:rPr>
          <w:lang w:eastAsia="zh-CN"/>
        </w:rPr>
      </w:pPr>
      <w:r>
        <w:rPr>
          <w:lang w:eastAsia="zh-C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56" w:rsidRDefault="00765F56">
    <w:pPr>
      <w:tabs>
        <w:tab w:val="center" w:pos="4320"/>
        <w:tab w:val="right" w:pos="8640"/>
      </w:tabs>
      <w:suppressAutoHyphens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56" w:rsidRDefault="00246B8B">
    <w:pPr>
      <w:tabs>
        <w:tab w:val="left" w:pos="6225"/>
      </w:tabs>
      <w:suppressAutoHyphens/>
      <w:snapToGrid w:val="0"/>
      <w:ind w:left="374"/>
      <w:jc w:val="center"/>
      <w:rPr>
        <w:szCs w:val="24"/>
        <w:lang w:eastAsia="zh-CN"/>
      </w:rPr>
    </w:pPr>
    <w:r>
      <w:rPr>
        <w:szCs w:val="24"/>
        <w:lang w:eastAsia="zh-CN"/>
      </w:rPr>
      <w:fldChar w:fldCharType="begin"/>
    </w:r>
    <w:r>
      <w:rPr>
        <w:szCs w:val="24"/>
        <w:lang w:eastAsia="zh-CN"/>
      </w:rPr>
      <w:instrText>PAGE</w:instrText>
    </w:r>
    <w:r>
      <w:rPr>
        <w:szCs w:val="24"/>
        <w:lang w:eastAsia="zh-CN"/>
      </w:rPr>
      <w:fldChar w:fldCharType="separate"/>
    </w:r>
    <w:r>
      <w:rPr>
        <w:szCs w:val="24"/>
        <w:lang w:eastAsia="zh-CN"/>
      </w:rPr>
      <w:t>0</w:t>
    </w:r>
    <w:r>
      <w:rPr>
        <w:szCs w:val="24"/>
        <w:lang w:eastAsia="zh-C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56" w:rsidRDefault="00765F56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95"/>
    <w:rsid w:val="00246B8B"/>
    <w:rsid w:val="00765F56"/>
    <w:rsid w:val="00B93E36"/>
    <w:rsid w:val="00B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400</Characters>
  <Application>Microsoft Office Word</Application>
  <DocSecurity>0</DocSecurity>
  <Lines>3</Lines>
  <Paragraphs>2</Paragraphs>
  <ScaleCrop>false</ScaleCrop>
  <Company>LR Seimo kanceliarija</Company>
  <LinksUpToDate>false</LinksUpToDate>
  <CharactersWithSpaces>1098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2021-03-09T11:03:00Z</dcterms:created>
  <dc:creator>PetravicieneLor</dc:creator>
  <dc:language>lt-LT</dc:language>
  <lastModifiedBy>JUOSPONIENĖ Karolina</lastModifiedBy>
  <lastPrinted>2020-12-01T09:32:00Z</lastPrinted>
  <dcterms:modified xsi:type="dcterms:W3CDTF">2021-03-09T11:09:00Z</dcterms:modified>
  <revision>4</revision>
</coreProperties>
</file>