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F7E76" w14:textId="34FD43B7" w:rsidR="009078FE" w:rsidRDefault="009078FE">
      <w:pPr>
        <w:tabs>
          <w:tab w:val="center" w:pos="4153"/>
          <w:tab w:val="right" w:pos="8306"/>
        </w:tabs>
        <w:overflowPunct w:val="0"/>
        <w:jc w:val="both"/>
        <w:textAlignment w:val="baseline"/>
        <w:rPr>
          <w:lang w:val="en-GB"/>
        </w:rPr>
      </w:pPr>
    </w:p>
    <w:p w14:paraId="7D07120F" w14:textId="77777777" w:rsidR="009078FE" w:rsidRDefault="009078FE">
      <w:pPr>
        <w:overflowPunct w:val="0"/>
        <w:jc w:val="center"/>
        <w:textAlignment w:val="baseline"/>
      </w:pPr>
    </w:p>
    <w:p w14:paraId="134CBA38" w14:textId="46962D2A" w:rsidR="009078FE" w:rsidRDefault="00366C33">
      <w:pPr>
        <w:overflowPunct w:val="0"/>
        <w:jc w:val="center"/>
        <w:textAlignment w:val="baseline"/>
      </w:pPr>
      <w:r>
        <w:rPr>
          <w:noProof/>
          <w:lang w:eastAsia="lt-LT"/>
        </w:rPr>
        <w:drawing>
          <wp:inline distT="0" distB="0" distL="0" distR="0" wp14:anchorId="555CD911" wp14:editId="31D15427">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14:paraId="27F1D664" w14:textId="77777777" w:rsidR="009078FE" w:rsidRDefault="009078FE">
      <w:pPr>
        <w:overflowPunct w:val="0"/>
        <w:jc w:val="center"/>
        <w:textAlignment w:val="baseline"/>
        <w:rPr>
          <w:sz w:val="16"/>
          <w:szCs w:val="16"/>
        </w:rPr>
      </w:pPr>
    </w:p>
    <w:p w14:paraId="03BA83FD" w14:textId="77777777" w:rsidR="009078FE" w:rsidRDefault="00366C33">
      <w:pPr>
        <w:overflowPunct w:val="0"/>
        <w:jc w:val="center"/>
        <w:textAlignment w:val="baseline"/>
        <w:rPr>
          <w:b/>
          <w:sz w:val="28"/>
          <w:szCs w:val="28"/>
        </w:rPr>
      </w:pPr>
      <w:r>
        <w:rPr>
          <w:b/>
          <w:sz w:val="28"/>
          <w:szCs w:val="28"/>
        </w:rPr>
        <w:t>LIETUVOS RESPUBLIKOS ŽEMĖS ŪKIO MINISTRAS</w:t>
      </w:r>
    </w:p>
    <w:p w14:paraId="25662EBB" w14:textId="77777777" w:rsidR="009078FE" w:rsidRDefault="009078FE">
      <w:pPr>
        <w:overflowPunct w:val="0"/>
        <w:jc w:val="center"/>
        <w:textAlignment w:val="baseline"/>
        <w:rPr>
          <w:b/>
          <w:sz w:val="28"/>
          <w:szCs w:val="28"/>
        </w:rPr>
      </w:pPr>
    </w:p>
    <w:p w14:paraId="5C1B8566" w14:textId="77777777" w:rsidR="009078FE" w:rsidRDefault="00366C33">
      <w:pPr>
        <w:overflowPunct w:val="0"/>
        <w:jc w:val="center"/>
        <w:textAlignment w:val="baseline"/>
        <w:rPr>
          <w:b/>
          <w:szCs w:val="24"/>
        </w:rPr>
      </w:pPr>
      <w:r>
        <w:rPr>
          <w:b/>
          <w:szCs w:val="24"/>
        </w:rPr>
        <w:t>ĮSAKYMAS</w:t>
      </w:r>
    </w:p>
    <w:p w14:paraId="038DEF26" w14:textId="77777777" w:rsidR="009078FE" w:rsidRDefault="00366C33">
      <w:pPr>
        <w:overflowPunct w:val="0"/>
        <w:jc w:val="center"/>
        <w:textAlignment w:val="baseline"/>
        <w:rPr>
          <w:b/>
          <w:szCs w:val="24"/>
        </w:rPr>
      </w:pPr>
      <w:r>
        <w:rPr>
          <w:b/>
          <w:szCs w:val="24"/>
        </w:rPr>
        <w:t>DĖL ŽEMĖS ŪKIO MINISTRO 2014 M. GRUODŽIO 2 D. ĮSAKYMO NR. 3D-914</w:t>
      </w:r>
    </w:p>
    <w:p w14:paraId="771C42B1" w14:textId="77777777" w:rsidR="009078FE" w:rsidRDefault="00366C33">
      <w:pPr>
        <w:overflowPunct w:val="0"/>
        <w:jc w:val="center"/>
        <w:textAlignment w:val="baseline"/>
        <w:rPr>
          <w:b/>
          <w:caps/>
          <w:szCs w:val="24"/>
        </w:rPr>
      </w:pPr>
      <w:r>
        <w:rPr>
          <w:b/>
          <w:caps/>
          <w:szCs w:val="24"/>
        </w:rPr>
        <w:t>„Dėl PaGALBOS UŽ ĮSIGYTUS ŪKINIUS GYVŪNUS TEIKIMO TAISYKLIŲ PATVIRTINIMO“ PAKEITIMO</w:t>
      </w:r>
    </w:p>
    <w:p w14:paraId="123781DB" w14:textId="77777777" w:rsidR="009078FE" w:rsidRDefault="009078FE">
      <w:pPr>
        <w:overflowPunct w:val="0"/>
        <w:jc w:val="center"/>
        <w:textAlignment w:val="baseline"/>
        <w:rPr>
          <w:b/>
        </w:rPr>
      </w:pPr>
    </w:p>
    <w:p w14:paraId="437D0110" w14:textId="4449285C" w:rsidR="009078FE" w:rsidRDefault="00366C33">
      <w:pPr>
        <w:overflowPunct w:val="0"/>
        <w:jc w:val="center"/>
        <w:textAlignment w:val="baseline"/>
      </w:pPr>
      <w:r>
        <w:t xml:space="preserve">2021 </w:t>
      </w:r>
      <w:proofErr w:type="spellStart"/>
      <w:r>
        <w:t>m</w:t>
      </w:r>
      <w:proofErr w:type="spellEnd"/>
      <w:r>
        <w:t xml:space="preserve">. rugsėjo 3 </w:t>
      </w:r>
      <w:proofErr w:type="spellStart"/>
      <w:r>
        <w:t>d</w:t>
      </w:r>
      <w:proofErr w:type="spellEnd"/>
      <w:r>
        <w:t xml:space="preserve">. </w:t>
      </w:r>
      <w:proofErr w:type="spellStart"/>
      <w:r>
        <w:t>Nr</w:t>
      </w:r>
      <w:proofErr w:type="spellEnd"/>
      <w:r>
        <w:t>. 3D-555</w:t>
      </w:r>
    </w:p>
    <w:p w14:paraId="2D9E93A9" w14:textId="77777777" w:rsidR="009078FE" w:rsidRDefault="00366C33">
      <w:pPr>
        <w:overflowPunct w:val="0"/>
        <w:jc w:val="center"/>
        <w:textAlignment w:val="baseline"/>
      </w:pPr>
      <w:r>
        <w:t>Vilnius</w:t>
      </w:r>
    </w:p>
    <w:p w14:paraId="379393DC" w14:textId="77777777" w:rsidR="009078FE" w:rsidRDefault="009078FE">
      <w:pPr>
        <w:overflowPunct w:val="0"/>
        <w:jc w:val="center"/>
        <w:textAlignment w:val="baseline"/>
      </w:pPr>
    </w:p>
    <w:p w14:paraId="13CDEECB" w14:textId="77777777" w:rsidR="009078FE" w:rsidRDefault="009078FE">
      <w:pPr>
        <w:overflowPunct w:val="0"/>
        <w:jc w:val="center"/>
        <w:textAlignment w:val="baseline"/>
      </w:pPr>
    </w:p>
    <w:p w14:paraId="339C341E" w14:textId="77777777" w:rsidR="009078FE" w:rsidRDefault="00366C33">
      <w:pPr>
        <w:overflowPunct w:val="0"/>
        <w:spacing w:line="360" w:lineRule="auto"/>
        <w:ind w:firstLine="709"/>
        <w:jc w:val="both"/>
        <w:textAlignment w:val="baseline"/>
      </w:pPr>
      <w:r>
        <w:t xml:space="preserve">P a k e i č i u Pagalbos už įsigytus ūkinius gyvūnus teikimo taisykles, patvirtintas Lietuvos Respublikos žemės ūkio ministro 2014 </w:t>
      </w:r>
      <w:proofErr w:type="spellStart"/>
      <w:r>
        <w:t>m</w:t>
      </w:r>
      <w:proofErr w:type="spellEnd"/>
      <w:r>
        <w:t xml:space="preserve">. gruodžio 2 </w:t>
      </w:r>
      <w:proofErr w:type="spellStart"/>
      <w:r>
        <w:t>d</w:t>
      </w:r>
      <w:proofErr w:type="spellEnd"/>
      <w:r>
        <w:t xml:space="preserve">. įsakymu </w:t>
      </w:r>
      <w:proofErr w:type="spellStart"/>
      <w:r>
        <w:t>Nr</w:t>
      </w:r>
      <w:proofErr w:type="spellEnd"/>
      <w:r>
        <w:t>. 3D-914 „Dėl Pagalbos už įsigytus ūkinius gyvūnus teikimo taisyklių patvirtinimo“:</w:t>
      </w:r>
    </w:p>
    <w:p w14:paraId="0A882A89" w14:textId="046D5AC2" w:rsidR="009078FE" w:rsidRDefault="001D53E2">
      <w:pPr>
        <w:tabs>
          <w:tab w:val="left" w:pos="993"/>
        </w:tabs>
        <w:overflowPunct w:val="0"/>
        <w:spacing w:line="360" w:lineRule="auto"/>
        <w:ind w:left="1069" w:hanging="360"/>
        <w:jc w:val="both"/>
        <w:textAlignment w:val="baseline"/>
      </w:pPr>
      <w:r w:rsidR="00366C33">
        <w:t>1</w:t>
      </w:r>
      <w:r w:rsidR="00366C33">
        <w:t>.</w:t>
      </w:r>
      <w:r w:rsidR="00366C33">
        <w:tab/>
      </w:r>
      <w:r w:rsidR="00366C33">
        <w:rPr>
          <w:szCs w:val="24"/>
          <w:lang w:eastAsia="lt-LT"/>
        </w:rPr>
        <w:t>Pakeičiu 1 punktą ir jį išdėstau taip:</w:t>
      </w:r>
    </w:p>
    <w:p w14:paraId="24D46FC3" w14:textId="7304C4CC" w:rsidR="009078FE" w:rsidRDefault="00366C33">
      <w:pPr>
        <w:tabs>
          <w:tab w:val="left" w:pos="993"/>
        </w:tabs>
        <w:overflowPunct w:val="0"/>
        <w:spacing w:line="360" w:lineRule="auto"/>
        <w:ind w:firstLine="709"/>
        <w:jc w:val="both"/>
        <w:textAlignment w:val="baseline"/>
      </w:pPr>
      <w:r>
        <w:rPr>
          <w:szCs w:val="24"/>
        </w:rPr>
        <w:t>„</w:t>
      </w:r>
      <w:r>
        <w:t>1</w:t>
      </w:r>
      <w:r>
        <w:t xml:space="preserve">. Pagalbos už įsigytus ūkinius gyvūnus teikimo taisyklės (toliau – taisyklės) parengtos vadovaujantis 2013 </w:t>
      </w:r>
      <w:proofErr w:type="spellStart"/>
      <w:r>
        <w:t>m</w:t>
      </w:r>
      <w:proofErr w:type="spellEnd"/>
      <w:r>
        <w:t xml:space="preserve">. gruodžio 18 </w:t>
      </w:r>
      <w:proofErr w:type="spellStart"/>
      <w:r>
        <w:t>d</w:t>
      </w:r>
      <w:proofErr w:type="spellEnd"/>
      <w:r>
        <w:t xml:space="preserve">. Komisijos reglamentu (ES) </w:t>
      </w:r>
      <w:proofErr w:type="spellStart"/>
      <w:r>
        <w:t>Nr</w:t>
      </w:r>
      <w:proofErr w:type="spellEnd"/>
      <w:r>
        <w:t xml:space="preserve">. 1408/2013 dėl Sutarties dėl Europos Sąjungos veikimo 107 ir 108 straipsnių taikymo </w:t>
      </w:r>
      <w:proofErr w:type="spellStart"/>
      <w:r>
        <w:rPr>
          <w:i/>
        </w:rPr>
        <w:t>de</w:t>
      </w:r>
      <w:proofErr w:type="spellEnd"/>
      <w:r>
        <w:rPr>
          <w:i/>
        </w:rPr>
        <w:t xml:space="preserve"> </w:t>
      </w:r>
      <w:proofErr w:type="spellStart"/>
      <w:r>
        <w:rPr>
          <w:i/>
        </w:rPr>
        <w:t>minimis</w:t>
      </w:r>
      <w:proofErr w:type="spellEnd"/>
      <w:r>
        <w:t xml:space="preserve"> pagalbai žemės ūkio sektoriuje,</w:t>
      </w:r>
      <w:r>
        <w:rPr>
          <w:szCs w:val="24"/>
        </w:rPr>
        <w:t xml:space="preserve"> su paskutiniais pakeitimais, padarytais 2019 </w:t>
      </w:r>
      <w:proofErr w:type="spellStart"/>
      <w:r>
        <w:rPr>
          <w:szCs w:val="24"/>
        </w:rPr>
        <w:t>m</w:t>
      </w:r>
      <w:proofErr w:type="spellEnd"/>
      <w:r>
        <w:rPr>
          <w:szCs w:val="24"/>
        </w:rPr>
        <w:t xml:space="preserve">. vasario 21 </w:t>
      </w:r>
      <w:proofErr w:type="spellStart"/>
      <w:r>
        <w:rPr>
          <w:szCs w:val="24"/>
        </w:rPr>
        <w:t>d</w:t>
      </w:r>
      <w:proofErr w:type="spellEnd"/>
      <w:r>
        <w:rPr>
          <w:szCs w:val="24"/>
        </w:rPr>
        <w:t xml:space="preserve">. Komisijos reglamentu (ES) 2019/316, </w:t>
      </w:r>
      <w:r>
        <w:t xml:space="preserve"> atsižvelgiant į Valstybės pagalbos žemės ūkiui, maisto ūkiui, žuvininkystei ir kaimo plėtrai ir kitų iš valstybės biudžeto lėšų finansuojamų priemonių bendrąsias administravimo taisykles, patvirtintas Lietuvos Respublikos žemės ūkio ministro 2010 </w:t>
      </w:r>
      <w:proofErr w:type="spellStart"/>
      <w:r>
        <w:t>m</w:t>
      </w:r>
      <w:proofErr w:type="spellEnd"/>
      <w:r>
        <w:t xml:space="preserve">. lapkričio 8 </w:t>
      </w:r>
      <w:proofErr w:type="spellStart"/>
      <w:r>
        <w:t>d</w:t>
      </w:r>
      <w:proofErr w:type="spellEnd"/>
      <w:r>
        <w:t xml:space="preserve">. įsakymu </w:t>
      </w:r>
      <w:proofErr w:type="spellStart"/>
      <w:r>
        <w:t>Nr</w:t>
      </w:r>
      <w:proofErr w:type="spellEnd"/>
      <w:r>
        <w:t xml:space="preserve">. 3D-979 „Dėl Valstybės pagalbos žemės ūkiui, maisto ūkiui, žuvininkystei ir kaimo plėtrai ir kitų iš valstybės biudžeto lėšų finansuojamų priemonių bendrųjų administravimo taisyklių patvirtinimo“ (toliau – Bendrosios administravimo taisyklės), ir į Pagrindinių reikalavimų prisiimant įsipareigojimus mokėti paramą iš valstybės biudžeto lėšų žemės ūkio, maisto ūkio ir žuvininkystės srityse aprašą, patvirtintą Lietuvos Respublikos žemės ūkio ministro 2014 </w:t>
      </w:r>
      <w:proofErr w:type="spellStart"/>
      <w:r>
        <w:t>m</w:t>
      </w:r>
      <w:proofErr w:type="spellEnd"/>
      <w:r>
        <w:t xml:space="preserve">. rugsėjo 25 </w:t>
      </w:r>
      <w:proofErr w:type="spellStart"/>
      <w:r>
        <w:t>d</w:t>
      </w:r>
      <w:proofErr w:type="spellEnd"/>
      <w:r>
        <w:t xml:space="preserve">. įsakymu </w:t>
      </w:r>
      <w:proofErr w:type="spellStart"/>
      <w:r>
        <w:t>Nr</w:t>
      </w:r>
      <w:proofErr w:type="spellEnd"/>
      <w:r>
        <w:t xml:space="preserve">. 3D-652 „Dėl Pagrindinių reikalavimų prisiimant įsipareigojimus mokėti paramą iš valstybės biudžeto lėšų žemės ūkio, maisto ūkio ir žuvininkystės srityse aprašo patvirtinimo“ (toliau – Aprašas)“. </w:t>
      </w:r>
    </w:p>
    <w:p w14:paraId="04D042D7" w14:textId="77777777" w:rsidR="009078FE" w:rsidRDefault="001D53E2">
      <w:pPr>
        <w:tabs>
          <w:tab w:val="left" w:pos="993"/>
        </w:tabs>
        <w:overflowPunct w:val="0"/>
        <w:spacing w:line="360" w:lineRule="auto"/>
        <w:ind w:firstLine="709"/>
        <w:jc w:val="both"/>
        <w:textAlignment w:val="baseline"/>
      </w:pPr>
      <w:r w:rsidR="00366C33">
        <w:rPr>
          <w:szCs w:val="24"/>
          <w:lang w:eastAsia="lt-LT"/>
        </w:rPr>
        <w:t>2</w:t>
      </w:r>
      <w:r w:rsidR="00366C33">
        <w:rPr>
          <w:szCs w:val="24"/>
          <w:lang w:eastAsia="lt-LT"/>
        </w:rPr>
        <w:t>.</w:t>
      </w:r>
      <w:r w:rsidR="00366C33">
        <w:rPr>
          <w:szCs w:val="24"/>
          <w:lang w:eastAsia="lt-LT"/>
        </w:rPr>
        <w:tab/>
        <w:t>Pakeičiu 2 punktą ir jį išdėstau taip:</w:t>
      </w:r>
    </w:p>
    <w:p w14:paraId="44A0F205" w14:textId="77777777" w:rsidR="009078FE" w:rsidRDefault="00366C33">
      <w:pPr>
        <w:tabs>
          <w:tab w:val="left" w:pos="-1964"/>
          <w:tab w:val="left" w:pos="-1255"/>
          <w:tab w:val="left" w:pos="-971"/>
          <w:tab w:val="left" w:pos="1134"/>
        </w:tabs>
        <w:overflowPunct w:val="0"/>
        <w:spacing w:line="360" w:lineRule="auto"/>
        <w:ind w:firstLine="709"/>
        <w:jc w:val="both"/>
        <w:textAlignment w:val="baseline"/>
      </w:pPr>
      <w:r>
        <w:t>„</w:t>
      </w:r>
      <w:r>
        <w:t>2</w:t>
      </w:r>
      <w:r>
        <w:t>. Taisyklių tikslas – nustatyti nereikšmingos (</w:t>
      </w:r>
      <w:proofErr w:type="spellStart"/>
      <w:r>
        <w:rPr>
          <w:i/>
          <w:iCs/>
        </w:rPr>
        <w:t>de</w:t>
      </w:r>
      <w:proofErr w:type="spellEnd"/>
      <w:r>
        <w:rPr>
          <w:i/>
          <w:iCs/>
        </w:rPr>
        <w:t xml:space="preserve"> </w:t>
      </w:r>
      <w:proofErr w:type="spellStart"/>
      <w:r>
        <w:rPr>
          <w:i/>
          <w:iCs/>
        </w:rPr>
        <w:t>minimis</w:t>
      </w:r>
      <w:proofErr w:type="spellEnd"/>
      <w:r>
        <w:t>) pagalbos už įsigytus kitų rūšių, išskyrus kiaules, ūkinius gyvūnus (toliau – pagalba) teikimo iš valstybės biudžeto lėšų tvarką šių taisyklių 5 punkte nurodytiems pareiškėjams.“</w:t>
      </w:r>
    </w:p>
    <w:bookmarkStart w:id="0" w:name="_GoBack" w:displacedByCustomXml="prev"/>
    <w:p w14:paraId="6D718155" w14:textId="164B90F3" w:rsidR="009078FE" w:rsidRDefault="001D53E2">
      <w:pPr>
        <w:tabs>
          <w:tab w:val="left" w:pos="-1964"/>
          <w:tab w:val="left" w:pos="-1255"/>
          <w:tab w:val="left" w:pos="-971"/>
          <w:tab w:val="left" w:pos="1134"/>
        </w:tabs>
        <w:overflowPunct w:val="0"/>
        <w:spacing w:line="360" w:lineRule="auto"/>
        <w:ind w:firstLine="709"/>
        <w:jc w:val="both"/>
        <w:textAlignment w:val="baseline"/>
      </w:pPr>
      <w:r w:rsidR="00366C33">
        <w:t>3</w:t>
      </w:r>
      <w:r w:rsidR="00366C33">
        <w:t xml:space="preserve">. </w:t>
      </w:r>
      <w:r w:rsidR="00366C33">
        <w:rPr>
          <w:bCs/>
          <w:szCs w:val="24"/>
        </w:rPr>
        <w:t xml:space="preserve">Pripažįstu netekusiu galios 3.1 papunktį. </w:t>
      </w:r>
    </w:p>
    <w:bookmarkEnd w:id="0" w:displacedByCustomXml="next"/>
    <w:p w14:paraId="367B79B7" w14:textId="2E53F0C2" w:rsidR="009078FE" w:rsidRDefault="001D53E2">
      <w:pPr>
        <w:tabs>
          <w:tab w:val="left" w:pos="-1964"/>
          <w:tab w:val="left" w:pos="-1255"/>
          <w:tab w:val="left" w:pos="-971"/>
          <w:tab w:val="left" w:pos="1134"/>
        </w:tabs>
        <w:overflowPunct w:val="0"/>
        <w:spacing w:line="360" w:lineRule="auto"/>
        <w:ind w:firstLine="709"/>
        <w:jc w:val="both"/>
        <w:textAlignment w:val="baseline"/>
      </w:pPr>
      <w:r w:rsidR="00366C33">
        <w:t>4</w:t>
      </w:r>
      <w:r w:rsidR="00366C33">
        <w:t xml:space="preserve">. </w:t>
      </w:r>
      <w:r w:rsidR="00366C33">
        <w:rPr>
          <w:bCs/>
          <w:szCs w:val="24"/>
        </w:rPr>
        <w:t xml:space="preserve">Pripažįstu netekusiu galios 3.2 papunktį. </w:t>
      </w:r>
    </w:p>
    <w:p w14:paraId="39F9213F" w14:textId="77777777" w:rsidR="009078FE" w:rsidRDefault="001D53E2">
      <w:pPr>
        <w:tabs>
          <w:tab w:val="left" w:pos="993"/>
        </w:tabs>
        <w:overflowPunct w:val="0"/>
        <w:spacing w:line="360" w:lineRule="auto"/>
        <w:ind w:firstLine="709"/>
        <w:jc w:val="both"/>
        <w:textAlignment w:val="baseline"/>
      </w:pPr>
      <w:r w:rsidR="00366C33">
        <w:rPr>
          <w:szCs w:val="24"/>
          <w:lang w:eastAsia="lt-LT"/>
        </w:rPr>
        <w:t>5</w:t>
      </w:r>
      <w:r w:rsidR="00366C33">
        <w:rPr>
          <w:szCs w:val="24"/>
          <w:lang w:eastAsia="lt-LT"/>
        </w:rPr>
        <w:t>.</w:t>
      </w:r>
      <w:r w:rsidR="00366C33">
        <w:rPr>
          <w:szCs w:val="24"/>
          <w:lang w:eastAsia="lt-LT"/>
        </w:rPr>
        <w:tab/>
        <w:t>Pakeičiu 3.4 papunktį ir jį išdėstau taip:</w:t>
      </w:r>
    </w:p>
    <w:p w14:paraId="257D3778" w14:textId="77777777" w:rsidR="009078FE" w:rsidRDefault="00366C33">
      <w:pPr>
        <w:tabs>
          <w:tab w:val="left" w:pos="-1964"/>
          <w:tab w:val="left" w:pos="-1255"/>
          <w:tab w:val="left" w:pos="-971"/>
          <w:tab w:val="left" w:pos="1134"/>
        </w:tabs>
        <w:overflowPunct w:val="0"/>
        <w:spacing w:line="360" w:lineRule="auto"/>
        <w:ind w:firstLine="709"/>
        <w:jc w:val="both"/>
        <w:textAlignment w:val="baseline"/>
      </w:pPr>
      <w:r>
        <w:t>„</w:t>
      </w:r>
      <w:r>
        <w:t>3.4</w:t>
      </w:r>
      <w:r>
        <w:t>. paraiška gauti pagalbą (toliau – paraiška) – šių taisyklių 1 priede nustatytos formos dokumentas, kuriuo prašoma skirti pagalbą už kitų rūšių ūkinių gyvūnų, išskyrus kiaules, įsigijimą;“.</w:t>
      </w:r>
    </w:p>
    <w:p w14:paraId="4FC5B84E" w14:textId="1BA2BF86" w:rsidR="009078FE" w:rsidRDefault="001D53E2">
      <w:pPr>
        <w:tabs>
          <w:tab w:val="left" w:pos="993"/>
        </w:tabs>
        <w:overflowPunct w:val="0"/>
        <w:spacing w:line="360" w:lineRule="auto"/>
        <w:ind w:firstLine="709"/>
        <w:jc w:val="both"/>
        <w:textAlignment w:val="baseline"/>
      </w:pPr>
      <w:r w:rsidR="00366C33">
        <w:rPr>
          <w:szCs w:val="24"/>
          <w:lang w:eastAsia="lt-LT"/>
        </w:rPr>
        <w:t>6</w:t>
      </w:r>
      <w:r w:rsidR="00366C33">
        <w:rPr>
          <w:szCs w:val="24"/>
          <w:lang w:eastAsia="lt-LT"/>
        </w:rPr>
        <w:t>. Pakeičiu 5 punktą ir jį išdėstau taip:</w:t>
      </w:r>
    </w:p>
    <w:p w14:paraId="6F3C6DA3" w14:textId="77777777" w:rsidR="009078FE" w:rsidRDefault="00366C33">
      <w:pPr>
        <w:overflowPunct w:val="0"/>
        <w:spacing w:line="360" w:lineRule="auto"/>
        <w:ind w:firstLine="709"/>
        <w:jc w:val="both"/>
        <w:textAlignment w:val="baseline"/>
      </w:pPr>
      <w:r>
        <w:rPr>
          <w:color w:val="000000"/>
          <w:szCs w:val="24"/>
          <w:lang w:eastAsia="lt-LT"/>
        </w:rPr>
        <w:t>„</w:t>
      </w:r>
      <w:r>
        <w:rPr>
          <w:color w:val="000000"/>
          <w:szCs w:val="24"/>
          <w:lang w:eastAsia="lt-LT"/>
        </w:rPr>
        <w:t>5</w:t>
      </w:r>
      <w:r>
        <w:rPr>
          <w:color w:val="000000"/>
          <w:szCs w:val="24"/>
          <w:lang w:eastAsia="lt-LT"/>
        </w:rPr>
        <w:t>. Pagalba teikiama pareiškėjams, kurie:</w:t>
      </w:r>
      <w:r>
        <w:t xml:space="preserve"> </w:t>
      </w:r>
      <w:r>
        <w:rPr>
          <w:szCs w:val="24"/>
        </w:rPr>
        <w:t xml:space="preserve"> </w:t>
      </w:r>
    </w:p>
    <w:p w14:paraId="7C46F63B" w14:textId="1DC33627" w:rsidR="009078FE" w:rsidRDefault="001D53E2">
      <w:pPr>
        <w:overflowPunct w:val="0"/>
        <w:spacing w:line="360" w:lineRule="auto"/>
        <w:ind w:firstLine="709"/>
        <w:jc w:val="both"/>
        <w:textAlignment w:val="baseline"/>
      </w:pPr>
      <w:r w:rsidR="00366C33">
        <w:rPr>
          <w:szCs w:val="24"/>
          <w:lang w:eastAsia="lt-LT"/>
        </w:rPr>
        <w:t>5.1</w:t>
      </w:r>
      <w:r w:rsidR="00366C33">
        <w:rPr>
          <w:szCs w:val="24"/>
          <w:lang w:eastAsia="lt-LT"/>
        </w:rPr>
        <w:t xml:space="preserve">. gavo pagalbą pagal šias taisykles 2018 metais (nuo spalio 16 </w:t>
      </w:r>
      <w:proofErr w:type="spellStart"/>
      <w:r w:rsidR="00366C33">
        <w:rPr>
          <w:szCs w:val="24"/>
          <w:lang w:eastAsia="lt-LT"/>
        </w:rPr>
        <w:t>d</w:t>
      </w:r>
      <w:proofErr w:type="spellEnd"/>
      <w:r w:rsidR="00366C33">
        <w:rPr>
          <w:szCs w:val="24"/>
          <w:lang w:eastAsia="lt-LT"/>
        </w:rPr>
        <w:t xml:space="preserve">.) ir (arba) 2019 metais, ir (arba) 2020 metais, bet bendra gautos pagalbos suma nesiekia 7 punkte nurodytos pagalbos sumos; </w:t>
      </w:r>
    </w:p>
    <w:p w14:paraId="4961248D" w14:textId="77777777" w:rsidR="009078FE" w:rsidRDefault="001D53E2">
      <w:pPr>
        <w:overflowPunct w:val="0"/>
        <w:spacing w:line="360" w:lineRule="auto"/>
        <w:ind w:firstLine="709"/>
        <w:jc w:val="both"/>
        <w:textAlignment w:val="baseline"/>
      </w:pPr>
      <w:r w:rsidR="00366C33">
        <w:rPr>
          <w:szCs w:val="24"/>
          <w:lang w:eastAsia="lt-LT"/>
        </w:rPr>
        <w:t>5.2</w:t>
      </w:r>
      <w:r w:rsidR="00366C33">
        <w:rPr>
          <w:szCs w:val="24"/>
          <w:lang w:eastAsia="lt-LT"/>
        </w:rPr>
        <w:t xml:space="preserve">. </w:t>
      </w:r>
      <w:r w:rsidR="00366C33">
        <w:t xml:space="preserve">nuo pagalbos pagal šias taisykles gavimo dienos nelaiko kiaulių ir augina kitų rūšių ūkinius gyvūnus bei įsipareigoja laikytis anksčiau prisiimtų įsipareigojimų ketverius metus nuo pagalbos gavimo </w:t>
      </w:r>
      <w:r w:rsidR="00366C33">
        <w:rPr>
          <w:szCs w:val="24"/>
        </w:rPr>
        <w:t>auginti kitų rūšių ūkinius gyvūnus, išskyrus kiaules;</w:t>
      </w:r>
    </w:p>
    <w:p w14:paraId="2EC41D73" w14:textId="77777777" w:rsidR="009078FE" w:rsidRDefault="001D53E2">
      <w:pPr>
        <w:overflowPunct w:val="0"/>
        <w:spacing w:line="360" w:lineRule="auto"/>
        <w:ind w:firstLine="709"/>
        <w:jc w:val="both"/>
        <w:textAlignment w:val="baseline"/>
      </w:pPr>
      <w:r w:rsidR="00366C33">
        <w:rPr>
          <w:color w:val="000000"/>
          <w:szCs w:val="24"/>
          <w:lang w:eastAsia="lt-LT"/>
        </w:rPr>
        <w:t>5.3</w:t>
      </w:r>
      <w:r w:rsidR="00366C33">
        <w:rPr>
          <w:color w:val="000000"/>
          <w:szCs w:val="24"/>
          <w:lang w:eastAsia="lt-LT"/>
        </w:rPr>
        <w:t xml:space="preserve">. įsigijo kitų rūšių ūkinių gyvūnų, išskyrus kiaules, kurie </w:t>
      </w:r>
      <w:r w:rsidR="00366C33">
        <w:rPr>
          <w:szCs w:val="24"/>
          <w:lang w:eastAsia="lt-LT"/>
        </w:rPr>
        <w:t xml:space="preserve">vadovaujantis Ūkinių gyvūnų laikymo vietų registravimo ir jose laikomų ūkinių gyvūnų ženklinimo ir apskaitos tvarkos aprašo, patvirtinto Lietuvos Respublikos žemės ūkio ministro 2003 </w:t>
      </w:r>
      <w:proofErr w:type="spellStart"/>
      <w:r w:rsidR="00366C33">
        <w:rPr>
          <w:szCs w:val="24"/>
          <w:lang w:eastAsia="lt-LT"/>
        </w:rPr>
        <w:t>m</w:t>
      </w:r>
      <w:proofErr w:type="spellEnd"/>
      <w:r w:rsidR="00366C33">
        <w:rPr>
          <w:szCs w:val="24"/>
          <w:lang w:eastAsia="lt-LT"/>
        </w:rPr>
        <w:t xml:space="preserve">. birželio 16 </w:t>
      </w:r>
      <w:proofErr w:type="spellStart"/>
      <w:r w:rsidR="00366C33">
        <w:rPr>
          <w:szCs w:val="24"/>
          <w:lang w:eastAsia="lt-LT"/>
        </w:rPr>
        <w:t>d</w:t>
      </w:r>
      <w:proofErr w:type="spellEnd"/>
      <w:r w:rsidR="00366C33">
        <w:rPr>
          <w:szCs w:val="24"/>
          <w:lang w:eastAsia="lt-LT"/>
        </w:rPr>
        <w:t xml:space="preserve">. įsakymu </w:t>
      </w:r>
      <w:proofErr w:type="spellStart"/>
      <w:r w:rsidR="00366C33">
        <w:rPr>
          <w:szCs w:val="24"/>
          <w:lang w:eastAsia="lt-LT"/>
        </w:rPr>
        <w:t>Nr</w:t>
      </w:r>
      <w:proofErr w:type="spellEnd"/>
      <w:r w:rsidR="00366C33">
        <w:rPr>
          <w:szCs w:val="24"/>
          <w:lang w:eastAsia="lt-LT"/>
        </w:rPr>
        <w:t>. 3D-234 „Dėl Ūkinių gyvūnų laikymo vietų registravimo ir jose laikomų ūkinių gyvūnų ženklinimo ir apskaitos tvarkos aprašo patvirtinimo“ (toliau – Registravimo ir ženklinimo aprašas), nustatyta tvarka buvo suženklinti ir (arba) registruoti Ūkinių gyvūnų registro centrinėje duomenų bazėje (toliau – CDB);</w:t>
      </w:r>
      <w:r w:rsidR="00366C33">
        <w:rPr>
          <w:strike/>
          <w:szCs w:val="24"/>
          <w:lang w:eastAsia="lt-LT"/>
        </w:rPr>
        <w:t xml:space="preserve"> </w:t>
      </w:r>
    </w:p>
    <w:p w14:paraId="34AA91A8" w14:textId="77777777" w:rsidR="009078FE" w:rsidRDefault="001D53E2">
      <w:pPr>
        <w:overflowPunct w:val="0"/>
        <w:spacing w:line="360" w:lineRule="auto"/>
        <w:ind w:firstLine="709"/>
        <w:jc w:val="both"/>
        <w:textAlignment w:val="baseline"/>
      </w:pPr>
      <w:r w:rsidR="00366C33">
        <w:rPr>
          <w:szCs w:val="24"/>
          <w:lang w:eastAsia="lt-LT"/>
        </w:rPr>
        <w:t>5.4</w:t>
      </w:r>
      <w:r w:rsidR="00366C33">
        <w:rPr>
          <w:szCs w:val="24"/>
          <w:lang w:eastAsia="lt-LT"/>
        </w:rPr>
        <w:t>. nėra gavę valstybės pagalbos, kuri buvo</w:t>
      </w:r>
      <w:r w:rsidR="00366C33">
        <w:rPr>
          <w:b/>
          <w:bCs/>
          <w:szCs w:val="24"/>
          <w:lang w:eastAsia="lt-LT"/>
        </w:rPr>
        <w:t xml:space="preserve"> </w:t>
      </w:r>
      <w:r w:rsidR="00366C33">
        <w:rPr>
          <w:szCs w:val="24"/>
          <w:lang w:eastAsia="lt-LT"/>
        </w:rPr>
        <w:t>suteikta pagalbos teikėjo Lietuvoje ir Europos Komisijos sprendimu (dėl individualios pagalbos arba pagalbos schemos) buvo pripažinta neteisėta ir nesuderinama su vidaus rinka, arba yra grąžinę visą neteisėtos ir nesuderinamos valstybės pagalbos sumą, įskaitant palūkanas, teisės aktuose nustatyta tvarka.“</w:t>
      </w:r>
      <w:r w:rsidR="00366C33">
        <w:t xml:space="preserve"> </w:t>
      </w:r>
    </w:p>
    <w:p w14:paraId="0EA29B72" w14:textId="77777777" w:rsidR="009078FE" w:rsidRDefault="001D53E2">
      <w:pPr>
        <w:tabs>
          <w:tab w:val="left" w:pos="993"/>
        </w:tabs>
        <w:overflowPunct w:val="0"/>
        <w:spacing w:line="360" w:lineRule="auto"/>
        <w:ind w:firstLine="709"/>
        <w:jc w:val="both"/>
        <w:textAlignment w:val="baseline"/>
      </w:pPr>
      <w:r w:rsidR="00366C33">
        <w:rPr>
          <w:szCs w:val="24"/>
          <w:lang w:eastAsia="lt-LT"/>
        </w:rPr>
        <w:t>7</w:t>
      </w:r>
      <w:r w:rsidR="00366C33">
        <w:rPr>
          <w:szCs w:val="24"/>
          <w:lang w:eastAsia="lt-LT"/>
        </w:rPr>
        <w:t>.</w:t>
      </w:r>
      <w:r w:rsidR="00366C33">
        <w:rPr>
          <w:szCs w:val="24"/>
          <w:lang w:eastAsia="lt-LT"/>
        </w:rPr>
        <w:tab/>
        <w:t>Pakeičiu 6 punktą ir jį išdėstau taip:</w:t>
      </w:r>
    </w:p>
    <w:p w14:paraId="0F322DD9" w14:textId="468BFA91" w:rsidR="009078FE" w:rsidRDefault="00366C33">
      <w:pPr>
        <w:overflowPunct w:val="0"/>
        <w:spacing w:line="360" w:lineRule="auto"/>
        <w:ind w:firstLine="709"/>
        <w:jc w:val="both"/>
        <w:textAlignment w:val="baseline"/>
      </w:pPr>
      <w:r>
        <w:rPr>
          <w:szCs w:val="24"/>
          <w:lang w:eastAsia="lt-LT"/>
        </w:rPr>
        <w:t>„</w:t>
      </w:r>
      <w:r>
        <w:rPr>
          <w:szCs w:val="24"/>
          <w:lang w:eastAsia="lt-LT"/>
        </w:rPr>
        <w:t>6</w:t>
      </w:r>
      <w:r>
        <w:rPr>
          <w:szCs w:val="24"/>
          <w:lang w:eastAsia="lt-LT"/>
        </w:rPr>
        <w:t>. Tinkamomis finansuoti išlaidomis laikomos išlaidos, patirtos</w:t>
      </w:r>
      <w:r>
        <w:rPr>
          <w:b/>
          <w:szCs w:val="24"/>
          <w:lang w:eastAsia="lt-LT"/>
        </w:rPr>
        <w:t xml:space="preserve"> </w:t>
      </w:r>
      <w:r>
        <w:rPr>
          <w:szCs w:val="24"/>
          <w:lang w:eastAsia="lt-LT"/>
        </w:rPr>
        <w:t>einamaisiais metais.“</w:t>
      </w:r>
      <w:r>
        <w:t xml:space="preserve"> </w:t>
      </w:r>
    </w:p>
    <w:p w14:paraId="1315919C" w14:textId="161D58F7" w:rsidR="009078FE" w:rsidRDefault="001D53E2">
      <w:pPr>
        <w:overflowPunct w:val="0"/>
        <w:spacing w:line="360" w:lineRule="auto"/>
        <w:ind w:firstLine="709"/>
        <w:jc w:val="both"/>
        <w:textAlignment w:val="baseline"/>
      </w:pPr>
      <w:r w:rsidR="00366C33">
        <w:t>8</w:t>
      </w:r>
      <w:r w:rsidR="00366C33">
        <w:t>. Pakeičiu 7 punktą ir jį išdėstau taip:</w:t>
      </w:r>
    </w:p>
    <w:p w14:paraId="3D7FD4DB" w14:textId="77777777" w:rsidR="009078FE" w:rsidRDefault="00366C33">
      <w:pPr>
        <w:overflowPunct w:val="0"/>
        <w:spacing w:line="360" w:lineRule="auto"/>
        <w:ind w:firstLine="709"/>
        <w:jc w:val="both"/>
        <w:textAlignment w:val="baseline"/>
      </w:pPr>
      <w:r>
        <w:rPr>
          <w:szCs w:val="24"/>
          <w:lang w:eastAsia="lt-LT"/>
        </w:rPr>
        <w:t>„</w:t>
      </w:r>
      <w:r>
        <w:rPr>
          <w:szCs w:val="24"/>
          <w:lang w:eastAsia="lt-LT"/>
        </w:rPr>
        <w:t>7</w:t>
      </w:r>
      <w:r>
        <w:rPr>
          <w:szCs w:val="24"/>
          <w:lang w:eastAsia="lt-LT"/>
        </w:rPr>
        <w:t xml:space="preserve">. Pagal šias taisykles atlyginama iki 90 procentų, bet ne daugiau kaip 2 000 </w:t>
      </w:r>
      <w:proofErr w:type="spellStart"/>
      <w:r>
        <w:rPr>
          <w:szCs w:val="24"/>
          <w:lang w:eastAsia="lt-LT"/>
        </w:rPr>
        <w:t>Eur</w:t>
      </w:r>
      <w:proofErr w:type="spellEnd"/>
      <w:r>
        <w:rPr>
          <w:szCs w:val="24"/>
          <w:lang w:eastAsia="lt-LT"/>
        </w:rPr>
        <w:t xml:space="preserve"> vienam pareiškėjui kitų ūkinių gyvūnų, išskyrus kiaules, įsigijimo išlaidų per 4 metus</w:t>
      </w:r>
      <w:r>
        <w:rPr>
          <w:b/>
          <w:bCs/>
          <w:szCs w:val="24"/>
          <w:lang w:eastAsia="lt-LT"/>
        </w:rPr>
        <w:t xml:space="preserve"> </w:t>
      </w:r>
      <w:r>
        <w:rPr>
          <w:szCs w:val="24"/>
          <w:lang w:eastAsia="lt-LT"/>
        </w:rPr>
        <w:t>(keturi metai suprantami, kaip praėję treji kalendoriniai metai ir einamieji metai).</w:t>
      </w:r>
    </w:p>
    <w:p w14:paraId="6C159E76" w14:textId="77777777" w:rsidR="009078FE" w:rsidRDefault="00366C33">
      <w:pPr>
        <w:overflowPunct w:val="0"/>
        <w:spacing w:line="360" w:lineRule="auto"/>
        <w:ind w:firstLine="709"/>
        <w:jc w:val="both"/>
        <w:textAlignment w:val="baseline"/>
      </w:pPr>
      <w:r>
        <w:rPr>
          <w:szCs w:val="24"/>
          <w:lang w:eastAsia="lt-LT"/>
        </w:rPr>
        <w:t xml:space="preserve">Tuo atveju, jei lėšų poreikis pagalbai išmokėti viršija kvietime nurodytą </w:t>
      </w:r>
      <w:r>
        <w:t xml:space="preserve">pagalbos </w:t>
      </w:r>
      <w:r>
        <w:rPr>
          <w:szCs w:val="24"/>
          <w:lang w:eastAsia="lt-LT"/>
        </w:rPr>
        <w:t xml:space="preserve">lėšų sumą ir papildomai visoms tinkamoms finansuoti paraiškoms lėšos nėra skiriamos ar skiriama tik jų dalis, pareiškėjams išmokama </w:t>
      </w:r>
      <w:r>
        <w:t xml:space="preserve">suma mažinama proporcingai trūkstamų lėšų kiekiui. </w:t>
      </w:r>
    </w:p>
    <w:p w14:paraId="146D0AF5" w14:textId="77777777" w:rsidR="009078FE" w:rsidRDefault="00366C33">
      <w:pPr>
        <w:overflowPunct w:val="0"/>
        <w:spacing w:line="360" w:lineRule="auto"/>
        <w:ind w:firstLine="709"/>
        <w:jc w:val="both"/>
        <w:textAlignment w:val="baseline"/>
      </w:pPr>
      <w:r>
        <w:rPr>
          <w:color w:val="000000"/>
          <w:szCs w:val="24"/>
          <w:lang w:eastAsia="lt-LT"/>
        </w:rPr>
        <w:lastRenderedPageBreak/>
        <w:t xml:space="preserve">Pridėtinės vertės mokestis (toliau – PVM) už įsigytus ūkinius gyvūnus nėra tinkama finansuoti </w:t>
      </w:r>
      <w:proofErr w:type="spellStart"/>
      <w:r>
        <w:rPr>
          <w:color w:val="000000"/>
          <w:szCs w:val="24"/>
          <w:lang w:eastAsia="lt-LT"/>
        </w:rPr>
        <w:t>išlaida</w:t>
      </w:r>
      <w:proofErr w:type="spellEnd"/>
      <w:r>
        <w:rPr>
          <w:color w:val="000000"/>
          <w:szCs w:val="24"/>
          <w:lang w:eastAsia="lt-LT"/>
        </w:rPr>
        <w:t>, išskyrus atvejus, kai jį faktiškai ir galutinai sumoka pareiškėjas ne PVM mokėtojas.“</w:t>
      </w:r>
      <w:r>
        <w:t xml:space="preserve"> </w:t>
      </w:r>
    </w:p>
    <w:p w14:paraId="364A16AC" w14:textId="7EEAA95C" w:rsidR="009078FE" w:rsidRDefault="001D53E2">
      <w:pPr>
        <w:overflowPunct w:val="0"/>
        <w:spacing w:line="360" w:lineRule="auto"/>
        <w:ind w:firstLine="709"/>
        <w:jc w:val="both"/>
        <w:textAlignment w:val="baseline"/>
      </w:pPr>
      <w:r w:rsidR="00366C33">
        <w:t>9</w:t>
      </w:r>
      <w:r w:rsidR="00366C33">
        <w:t>. Pakeičiu 8 punktą ir jį išdėstau taip:</w:t>
      </w:r>
    </w:p>
    <w:p w14:paraId="53548AC4" w14:textId="0B702004" w:rsidR="009078FE" w:rsidRDefault="00366C33">
      <w:pPr>
        <w:overflowPunct w:val="0"/>
        <w:spacing w:line="360" w:lineRule="auto"/>
        <w:ind w:firstLine="709"/>
        <w:jc w:val="both"/>
        <w:textAlignment w:val="baseline"/>
      </w:pPr>
      <w:r>
        <w:rPr>
          <w:szCs w:val="24"/>
          <w:lang w:eastAsia="lt-LT"/>
        </w:rPr>
        <w:t>„</w:t>
      </w:r>
      <w:r>
        <w:rPr>
          <w:szCs w:val="24"/>
          <w:lang w:eastAsia="lt-LT"/>
        </w:rPr>
        <w:t>8</w:t>
      </w:r>
      <w:r>
        <w:rPr>
          <w:szCs w:val="24"/>
          <w:lang w:eastAsia="lt-LT"/>
        </w:rPr>
        <w:t>. Bendra nereikšmingos (</w:t>
      </w:r>
      <w:proofErr w:type="spellStart"/>
      <w:r>
        <w:rPr>
          <w:i/>
          <w:szCs w:val="24"/>
          <w:lang w:eastAsia="lt-LT"/>
        </w:rPr>
        <w:t>de</w:t>
      </w:r>
      <w:proofErr w:type="spellEnd"/>
      <w:r>
        <w:rPr>
          <w:i/>
          <w:szCs w:val="24"/>
          <w:lang w:eastAsia="lt-LT"/>
        </w:rPr>
        <w:t xml:space="preserve"> </w:t>
      </w:r>
      <w:proofErr w:type="spellStart"/>
      <w:r>
        <w:rPr>
          <w:i/>
          <w:szCs w:val="24"/>
          <w:lang w:eastAsia="lt-LT"/>
        </w:rPr>
        <w:t>minimis</w:t>
      </w:r>
      <w:proofErr w:type="spellEnd"/>
      <w:r>
        <w:rPr>
          <w:szCs w:val="24"/>
          <w:lang w:eastAsia="lt-LT"/>
        </w:rPr>
        <w:t xml:space="preserve">) pagalbos suma, suteikta vienam pareiškėjui  (t. y. vienai įmonei, kaip ji apibrėžta Reglamento (ES) </w:t>
      </w:r>
      <w:proofErr w:type="spellStart"/>
      <w:r>
        <w:rPr>
          <w:szCs w:val="24"/>
          <w:lang w:eastAsia="lt-LT"/>
        </w:rPr>
        <w:t>Nr</w:t>
      </w:r>
      <w:proofErr w:type="spellEnd"/>
      <w:r>
        <w:rPr>
          <w:szCs w:val="24"/>
          <w:lang w:eastAsia="lt-LT"/>
        </w:rPr>
        <w:t xml:space="preserve">. 1408/2013 2 straipsnio 2 dalyje), per bet kurį trejų finansinių metų laikotarpį negali būti didesnė kaip 25 000 </w:t>
      </w:r>
      <w:proofErr w:type="spellStart"/>
      <w:r>
        <w:rPr>
          <w:szCs w:val="24"/>
          <w:lang w:eastAsia="lt-LT"/>
        </w:rPr>
        <w:t>Eur</w:t>
      </w:r>
      <w:proofErr w:type="spellEnd"/>
      <w:r>
        <w:rPr>
          <w:szCs w:val="24"/>
          <w:lang w:eastAsia="lt-LT"/>
        </w:rPr>
        <w:t xml:space="preserve">, kaip nustatyta Reglamento (ES) </w:t>
      </w:r>
      <w:proofErr w:type="spellStart"/>
      <w:r>
        <w:rPr>
          <w:szCs w:val="24"/>
          <w:lang w:eastAsia="lt-LT"/>
        </w:rPr>
        <w:t>Nr</w:t>
      </w:r>
      <w:proofErr w:type="spellEnd"/>
      <w:r>
        <w:rPr>
          <w:szCs w:val="24"/>
          <w:lang w:eastAsia="lt-LT"/>
        </w:rPr>
        <w:t>. 1408/2013 3 straipsnio 3 a dalyje.</w:t>
      </w:r>
    </w:p>
    <w:p w14:paraId="6D5C6993" w14:textId="77777777" w:rsidR="009078FE" w:rsidRDefault="00366C33">
      <w:pPr>
        <w:overflowPunct w:val="0"/>
        <w:spacing w:line="360" w:lineRule="auto"/>
        <w:ind w:firstLine="709"/>
        <w:jc w:val="both"/>
        <w:textAlignment w:val="baseline"/>
      </w:pPr>
      <w:r>
        <w:rPr>
          <w:szCs w:val="24"/>
          <w:lang w:eastAsia="lt-LT"/>
        </w:rPr>
        <w:t>Bendra pirminės gamybos sektoriuje veiklą vykdantiems ūkio subjektams skiriamos nereikšmingos (</w:t>
      </w:r>
      <w:proofErr w:type="spellStart"/>
      <w:r>
        <w:rPr>
          <w:i/>
          <w:szCs w:val="24"/>
          <w:lang w:eastAsia="lt-LT"/>
        </w:rPr>
        <w:t>de</w:t>
      </w:r>
      <w:proofErr w:type="spellEnd"/>
      <w:r>
        <w:rPr>
          <w:i/>
          <w:szCs w:val="24"/>
          <w:lang w:eastAsia="lt-LT"/>
        </w:rPr>
        <w:t xml:space="preserve"> </w:t>
      </w:r>
      <w:proofErr w:type="spellStart"/>
      <w:r>
        <w:rPr>
          <w:i/>
          <w:szCs w:val="24"/>
          <w:lang w:eastAsia="lt-LT"/>
        </w:rPr>
        <w:t>minimis</w:t>
      </w:r>
      <w:proofErr w:type="spellEnd"/>
      <w:r>
        <w:rPr>
          <w:szCs w:val="24"/>
          <w:lang w:eastAsia="lt-LT"/>
        </w:rPr>
        <w:t xml:space="preserve">) pagalbos suma per bet kurį trejų finansinių metų laikotarpį neturi viršyti Reglamento (ES) </w:t>
      </w:r>
      <w:proofErr w:type="spellStart"/>
      <w:r>
        <w:rPr>
          <w:szCs w:val="24"/>
          <w:lang w:eastAsia="lt-LT"/>
        </w:rPr>
        <w:t>Nr</w:t>
      </w:r>
      <w:proofErr w:type="spellEnd"/>
      <w:r>
        <w:rPr>
          <w:szCs w:val="24"/>
          <w:lang w:eastAsia="lt-LT"/>
        </w:rPr>
        <w:t xml:space="preserve">. 1408/2013 II priede nurodytos nacionalinės ribos. Pagal </w:t>
      </w:r>
      <w:proofErr w:type="spellStart"/>
      <w:r>
        <w:rPr>
          <w:i/>
          <w:iCs/>
          <w:szCs w:val="24"/>
          <w:lang w:eastAsia="lt-LT"/>
        </w:rPr>
        <w:t>d</w:t>
      </w:r>
      <w:r>
        <w:rPr>
          <w:i/>
          <w:iCs/>
          <w:szCs w:val="24"/>
        </w:rPr>
        <w:t>e</w:t>
      </w:r>
      <w:proofErr w:type="spellEnd"/>
      <w:r>
        <w:rPr>
          <w:i/>
          <w:iCs/>
          <w:szCs w:val="24"/>
        </w:rPr>
        <w:t xml:space="preserve"> </w:t>
      </w:r>
      <w:proofErr w:type="spellStart"/>
      <w:r>
        <w:rPr>
          <w:i/>
          <w:iCs/>
          <w:szCs w:val="24"/>
        </w:rPr>
        <w:t>minimis</w:t>
      </w:r>
      <w:proofErr w:type="spellEnd"/>
      <w:r>
        <w:rPr>
          <w:szCs w:val="24"/>
        </w:rPr>
        <w:t xml:space="preserve"> pagalbos priemones, naudingas tik vieno atskiro produkto sektoriui, kaip jis apibrėžtas reglamento (ES) </w:t>
      </w:r>
      <w:proofErr w:type="spellStart"/>
      <w:r>
        <w:rPr>
          <w:szCs w:val="24"/>
        </w:rPr>
        <w:t>Nr</w:t>
      </w:r>
      <w:proofErr w:type="spellEnd"/>
      <w:r>
        <w:rPr>
          <w:szCs w:val="24"/>
        </w:rPr>
        <w:t xml:space="preserve">. 1408/2013 2 straipsnio 3 dalyje, bendra teikiama </w:t>
      </w:r>
      <w:proofErr w:type="spellStart"/>
      <w:r>
        <w:rPr>
          <w:i/>
          <w:iCs/>
          <w:szCs w:val="24"/>
        </w:rPr>
        <w:t>de</w:t>
      </w:r>
      <w:proofErr w:type="spellEnd"/>
      <w:r>
        <w:rPr>
          <w:i/>
          <w:iCs/>
          <w:szCs w:val="24"/>
        </w:rPr>
        <w:t xml:space="preserve"> </w:t>
      </w:r>
      <w:proofErr w:type="spellStart"/>
      <w:r>
        <w:rPr>
          <w:i/>
          <w:iCs/>
          <w:szCs w:val="24"/>
        </w:rPr>
        <w:t>minimis</w:t>
      </w:r>
      <w:proofErr w:type="spellEnd"/>
      <w:r>
        <w:rPr>
          <w:szCs w:val="24"/>
        </w:rPr>
        <w:t xml:space="preserve"> pagalbos suma per bet kurį trejų finansinių metų laikotarpį negali viršyti 50 </w:t>
      </w:r>
      <w:proofErr w:type="spellStart"/>
      <w:r>
        <w:rPr>
          <w:szCs w:val="24"/>
        </w:rPr>
        <w:t>proc</w:t>
      </w:r>
      <w:proofErr w:type="spellEnd"/>
      <w:r>
        <w:rPr>
          <w:szCs w:val="24"/>
        </w:rPr>
        <w:t xml:space="preserve">. reglamento (ES) </w:t>
      </w:r>
      <w:proofErr w:type="spellStart"/>
      <w:r>
        <w:rPr>
          <w:szCs w:val="24"/>
        </w:rPr>
        <w:t>Nr</w:t>
      </w:r>
      <w:proofErr w:type="spellEnd"/>
      <w:r>
        <w:rPr>
          <w:szCs w:val="24"/>
        </w:rPr>
        <w:t>. 1408/2013 II priede nurodytos nacionalinės ribos. Jei suteikus pagalbą pagal taisykles būtų viršytos šiame punkte nurodytos ribos, skiriant pagalbą pagalbos suma sumažinama tiek, kad pirmiau nurodytos ribos nebūtų viršytos.</w:t>
      </w:r>
    </w:p>
    <w:p w14:paraId="0D4B2D95" w14:textId="77777777" w:rsidR="009078FE" w:rsidRDefault="00366C33">
      <w:pPr>
        <w:overflowPunct w:val="0"/>
        <w:spacing w:line="360" w:lineRule="auto"/>
        <w:ind w:firstLine="709"/>
        <w:jc w:val="both"/>
        <w:textAlignment w:val="baseline"/>
      </w:pPr>
      <w:r>
        <w:rPr>
          <w:szCs w:val="24"/>
          <w:lang w:eastAsia="lt-LT"/>
        </w:rPr>
        <w:t xml:space="preserve">Jei pareiškėjas vykdo veiklą keliuose sektoriuose, teikiama pagalba sumuojama vadovaujantis Reglamento (ES) </w:t>
      </w:r>
      <w:proofErr w:type="spellStart"/>
      <w:r>
        <w:rPr>
          <w:szCs w:val="24"/>
          <w:lang w:eastAsia="lt-LT"/>
        </w:rPr>
        <w:t>Nr</w:t>
      </w:r>
      <w:proofErr w:type="spellEnd"/>
      <w:r>
        <w:rPr>
          <w:szCs w:val="24"/>
          <w:lang w:eastAsia="lt-LT"/>
        </w:rPr>
        <w:t xml:space="preserve">. 1408/2013 5 straipsnio 1 ir 2 dalies nuostatomis. </w:t>
      </w:r>
    </w:p>
    <w:p w14:paraId="1820664D" w14:textId="77777777" w:rsidR="009078FE" w:rsidRDefault="00366C33">
      <w:pPr>
        <w:overflowPunct w:val="0"/>
        <w:spacing w:line="360" w:lineRule="auto"/>
        <w:ind w:firstLine="709"/>
        <w:jc w:val="both"/>
        <w:textAlignment w:val="baseline"/>
      </w:pPr>
      <w:r>
        <w:rPr>
          <w:szCs w:val="24"/>
          <w:lang w:eastAsia="lt-LT"/>
        </w:rPr>
        <w:t xml:space="preserve">Jei dvi įmonės susijungia arba viena įsigyja kitą, arba kai viena įmonė suskaidoma į dvi ar daugiau atskirų įmonių, apskaičiuojant, ar suteikus pagalbą pagalbos gavėjui nebus viršytos šiame punkte nurodytos </w:t>
      </w:r>
      <w:r>
        <w:rPr>
          <w:b/>
          <w:bCs/>
          <w:szCs w:val="24"/>
          <w:lang w:eastAsia="lt-LT"/>
        </w:rPr>
        <w:t xml:space="preserve"> </w:t>
      </w:r>
      <w:r>
        <w:rPr>
          <w:szCs w:val="24"/>
          <w:lang w:eastAsia="lt-LT"/>
        </w:rPr>
        <w:t xml:space="preserve">ribos, turi būti taikomos Reglamento (ES) </w:t>
      </w:r>
      <w:proofErr w:type="spellStart"/>
      <w:r>
        <w:rPr>
          <w:szCs w:val="24"/>
          <w:lang w:eastAsia="lt-LT"/>
        </w:rPr>
        <w:t>Nr</w:t>
      </w:r>
      <w:proofErr w:type="spellEnd"/>
      <w:r>
        <w:rPr>
          <w:szCs w:val="24"/>
          <w:lang w:eastAsia="lt-LT"/>
        </w:rPr>
        <w:t>. 1408/2013 3 straipsnio 8 ir 9 dalies nuostatos.</w:t>
      </w:r>
    </w:p>
    <w:p w14:paraId="2E016227" w14:textId="77777777" w:rsidR="009078FE" w:rsidRDefault="00366C33">
      <w:pPr>
        <w:overflowPunct w:val="0"/>
        <w:spacing w:line="360" w:lineRule="auto"/>
        <w:ind w:firstLine="709"/>
        <w:jc w:val="both"/>
        <w:textAlignment w:val="baseline"/>
        <w:rPr>
          <w:szCs w:val="24"/>
          <w:lang w:eastAsia="lt-LT"/>
        </w:rPr>
      </w:pPr>
      <w:r>
        <w:rPr>
          <w:szCs w:val="24"/>
          <w:lang w:eastAsia="lt-LT"/>
        </w:rPr>
        <w:t>Pagalba, teikiama pagal šias taisykles, negali būti sumuojama su valstybės pagalba, skiriama toms pačioms tinkamoms finansuoti išlaidoms, jeigu dėl tokio pagalbos sumavimo būtų viršytas atitinkamuose valstybės pagalbą reglamentuojančiuose teisės aktuose arba Europos Komisijos priimtuose sprendimuose nustatytas didžiausias atitinkamas pagalbos intensyvumas arba nustatyta pagalbos suma.</w:t>
      </w:r>
    </w:p>
    <w:p w14:paraId="061F4544" w14:textId="77777777" w:rsidR="009078FE" w:rsidRDefault="00366C33">
      <w:pPr>
        <w:overflowPunct w:val="0"/>
        <w:spacing w:line="360" w:lineRule="auto"/>
        <w:ind w:firstLine="709"/>
        <w:jc w:val="both"/>
        <w:textAlignment w:val="baseline"/>
      </w:pPr>
      <w:r>
        <w:rPr>
          <w:szCs w:val="24"/>
          <w:lang w:eastAsia="lt-LT"/>
        </w:rPr>
        <w:t xml:space="preserve">Teikiant pagalbą, turi būti tenkinamos reglamento (ES) </w:t>
      </w:r>
      <w:proofErr w:type="spellStart"/>
      <w:r>
        <w:rPr>
          <w:szCs w:val="24"/>
          <w:lang w:eastAsia="lt-LT"/>
        </w:rPr>
        <w:t>Nr</w:t>
      </w:r>
      <w:proofErr w:type="spellEnd"/>
      <w:r>
        <w:rPr>
          <w:szCs w:val="24"/>
          <w:lang w:eastAsia="lt-LT"/>
        </w:rPr>
        <w:t>. 1408/2013 1 straipsnio nuostatos.“</w:t>
      </w:r>
      <w:r>
        <w:t xml:space="preserve"> </w:t>
      </w:r>
    </w:p>
    <w:p w14:paraId="78B10609" w14:textId="20F0D0AE" w:rsidR="009078FE" w:rsidRDefault="001D53E2">
      <w:pPr>
        <w:tabs>
          <w:tab w:val="left" w:pos="993"/>
        </w:tabs>
        <w:overflowPunct w:val="0"/>
        <w:spacing w:line="360" w:lineRule="auto"/>
        <w:ind w:firstLine="709"/>
        <w:jc w:val="both"/>
        <w:textAlignment w:val="baseline"/>
      </w:pPr>
      <w:r w:rsidR="00366C33">
        <w:t>10</w:t>
      </w:r>
      <w:r w:rsidR="00366C33">
        <w:t>. Pakeičiu 10 punktą ir jį išdėstau taip:</w:t>
      </w:r>
    </w:p>
    <w:p w14:paraId="3A417A49" w14:textId="77777777" w:rsidR="009078FE" w:rsidRDefault="00366C33">
      <w:pPr>
        <w:overflowPunct w:val="0"/>
        <w:spacing w:line="360" w:lineRule="auto"/>
        <w:ind w:firstLine="709"/>
        <w:jc w:val="both"/>
        <w:textAlignment w:val="baseline"/>
      </w:pPr>
      <w:r>
        <w:rPr>
          <w:szCs w:val="24"/>
        </w:rPr>
        <w:t>„</w:t>
      </w:r>
      <w:r>
        <w:rPr>
          <w:szCs w:val="24"/>
        </w:rPr>
        <w:t>10</w:t>
      </w:r>
      <w:r>
        <w:rPr>
          <w:szCs w:val="24"/>
        </w:rPr>
        <w:t>. Paraiškų priėmimo laikotarpiu pareiškėjas kreipiasi į savivaldybės administraciją</w:t>
      </w:r>
      <w:r>
        <w:rPr>
          <w:i/>
          <w:iCs/>
          <w:szCs w:val="24"/>
        </w:rPr>
        <w:t xml:space="preserve"> </w:t>
      </w:r>
      <w:r>
        <w:rPr>
          <w:szCs w:val="24"/>
        </w:rPr>
        <w:t>pagal fizinio asmens gyvenamąją vietą arba juridinio asmens buveinės adresą ir pateikia šiuos dokumentus:</w:t>
      </w:r>
    </w:p>
    <w:p w14:paraId="7CFD1576" w14:textId="77777777" w:rsidR="009078FE" w:rsidRDefault="001D53E2">
      <w:pPr>
        <w:overflowPunct w:val="0"/>
        <w:spacing w:line="360" w:lineRule="auto"/>
        <w:ind w:firstLine="709"/>
        <w:jc w:val="both"/>
        <w:textAlignment w:val="baseline"/>
      </w:pPr>
      <w:r w:rsidR="00366C33">
        <w:rPr>
          <w:szCs w:val="24"/>
        </w:rPr>
        <w:t>10.1</w:t>
      </w:r>
      <w:r w:rsidR="00366C33">
        <w:rPr>
          <w:szCs w:val="24"/>
        </w:rPr>
        <w:t>. asmens tapatybės patvirtinimo dokumentą, jeigu fizinis asmuo;</w:t>
      </w:r>
    </w:p>
    <w:p w14:paraId="142D52FF" w14:textId="0D129FD3" w:rsidR="009078FE" w:rsidRDefault="001D53E2">
      <w:pPr>
        <w:overflowPunct w:val="0"/>
        <w:spacing w:line="360" w:lineRule="auto"/>
        <w:ind w:firstLine="709"/>
        <w:jc w:val="both"/>
        <w:textAlignment w:val="baseline"/>
      </w:pPr>
      <w:r w:rsidR="00366C33">
        <w:rPr>
          <w:szCs w:val="24"/>
        </w:rPr>
        <w:t>10.2</w:t>
      </w:r>
      <w:r w:rsidR="00366C33">
        <w:rPr>
          <w:szCs w:val="24"/>
        </w:rPr>
        <w:t>. paraišką, ūkinių gyvūnų įsigijimo įrodymo dokumentų originalus arba teisės aktų nustatyta tvarka patvirtintas jų kopijas;</w:t>
      </w:r>
    </w:p>
    <w:p w14:paraId="29D5AF52" w14:textId="77777777" w:rsidR="009078FE" w:rsidRDefault="001D53E2">
      <w:pPr>
        <w:overflowPunct w:val="0"/>
        <w:spacing w:line="360" w:lineRule="auto"/>
        <w:ind w:firstLine="709"/>
        <w:jc w:val="both"/>
        <w:textAlignment w:val="baseline"/>
      </w:pPr>
      <w:r w:rsidR="00366C33">
        <w:rPr>
          <w:szCs w:val="24"/>
        </w:rPr>
        <w:t>10.3</w:t>
      </w:r>
      <w:r w:rsidR="00366C33">
        <w:rPr>
          <w:szCs w:val="24"/>
        </w:rPr>
        <w:t>. pagal poreikį kitus dokumentus, patvirtinančius pareiškėjo atitiktį Taisyklių reikalavimams.“</w:t>
      </w:r>
    </w:p>
    <w:p w14:paraId="05B3967D" w14:textId="553C5512" w:rsidR="009078FE" w:rsidRDefault="001D53E2">
      <w:pPr>
        <w:tabs>
          <w:tab w:val="left" w:pos="993"/>
        </w:tabs>
        <w:overflowPunct w:val="0"/>
        <w:spacing w:line="360" w:lineRule="auto"/>
        <w:ind w:firstLine="709"/>
        <w:jc w:val="both"/>
        <w:textAlignment w:val="baseline"/>
      </w:pPr>
      <w:r w:rsidR="00366C33">
        <w:t>11</w:t>
      </w:r>
      <w:r w:rsidR="00366C33">
        <w:t>. Pakeičiu 11 punktą ir jį išdėstau taip:</w:t>
      </w:r>
    </w:p>
    <w:p w14:paraId="55A0E7A4" w14:textId="77777777" w:rsidR="009078FE" w:rsidRDefault="00366C33">
      <w:pPr>
        <w:overflowPunct w:val="0"/>
        <w:spacing w:line="360" w:lineRule="auto"/>
        <w:ind w:firstLine="709"/>
        <w:jc w:val="both"/>
        <w:textAlignment w:val="baseline"/>
      </w:pPr>
      <w:r>
        <w:rPr>
          <w:szCs w:val="24"/>
        </w:rPr>
        <w:t>„</w:t>
      </w:r>
      <w:r>
        <w:rPr>
          <w:szCs w:val="24"/>
        </w:rPr>
        <w:t>11</w:t>
      </w:r>
      <w:r>
        <w:rPr>
          <w:szCs w:val="24"/>
        </w:rPr>
        <w:t>. Savivaldybės administracijos darbuotojas patikrina:</w:t>
      </w:r>
    </w:p>
    <w:p w14:paraId="18E35B31" w14:textId="77777777" w:rsidR="009078FE" w:rsidRDefault="001D53E2">
      <w:pPr>
        <w:overflowPunct w:val="0"/>
        <w:spacing w:line="360" w:lineRule="auto"/>
        <w:ind w:firstLine="709"/>
        <w:jc w:val="both"/>
        <w:textAlignment w:val="baseline"/>
      </w:pPr>
      <w:r w:rsidR="00366C33">
        <w:rPr>
          <w:szCs w:val="24"/>
        </w:rPr>
        <w:t>11.1</w:t>
      </w:r>
      <w:r w:rsidR="00366C33">
        <w:rPr>
          <w:szCs w:val="24"/>
        </w:rPr>
        <w:t xml:space="preserve">. ar pateikti ūkinių gyvūnų įsigijimo įrodymo dokumentai; </w:t>
      </w:r>
    </w:p>
    <w:p w14:paraId="652E2DC2" w14:textId="77777777" w:rsidR="009078FE" w:rsidRDefault="001D53E2">
      <w:pPr>
        <w:overflowPunct w:val="0"/>
        <w:spacing w:line="360" w:lineRule="auto"/>
        <w:ind w:firstLine="709"/>
        <w:jc w:val="both"/>
        <w:textAlignment w:val="baseline"/>
      </w:pPr>
      <w:r w:rsidR="00366C33">
        <w:rPr>
          <w:szCs w:val="24"/>
        </w:rPr>
        <w:t>11.2</w:t>
      </w:r>
      <w:r w:rsidR="00366C33">
        <w:rPr>
          <w:szCs w:val="24"/>
        </w:rPr>
        <w:t>. ar įrašyti rekvizitai yra teisingi (esant netikslumų, pareiškėjas pateiktus duomenis pataiso);</w:t>
      </w:r>
    </w:p>
    <w:p w14:paraId="379E45D7" w14:textId="77777777" w:rsidR="009078FE" w:rsidRDefault="001D53E2">
      <w:pPr>
        <w:overflowPunct w:val="0"/>
        <w:spacing w:line="360" w:lineRule="auto"/>
        <w:ind w:firstLine="709"/>
        <w:jc w:val="both"/>
        <w:textAlignment w:val="baseline"/>
      </w:pPr>
      <w:r w:rsidR="00366C33">
        <w:rPr>
          <w:szCs w:val="24"/>
        </w:rPr>
        <w:t>11.3</w:t>
      </w:r>
      <w:r w:rsidR="00366C33">
        <w:rPr>
          <w:szCs w:val="24"/>
        </w:rPr>
        <w:t>. duomenis VĮ Žemės ūkio informacijos ir kaimo verslo centro (toliau – ŽŪIKVC) CDB:</w:t>
      </w:r>
    </w:p>
    <w:p w14:paraId="4DEA2531" w14:textId="77777777" w:rsidR="009078FE" w:rsidRDefault="001D53E2">
      <w:pPr>
        <w:overflowPunct w:val="0"/>
        <w:spacing w:line="360" w:lineRule="auto"/>
        <w:ind w:firstLine="709"/>
        <w:jc w:val="both"/>
        <w:textAlignment w:val="baseline"/>
      </w:pPr>
      <w:r w:rsidR="00366C33">
        <w:rPr>
          <w:szCs w:val="24"/>
        </w:rPr>
        <w:t>11.3.1</w:t>
      </w:r>
      <w:r w:rsidR="00366C33">
        <w:rPr>
          <w:szCs w:val="24"/>
        </w:rPr>
        <w:t xml:space="preserve">. </w:t>
      </w:r>
      <w:r w:rsidR="00366C33">
        <w:rPr>
          <w:spacing w:val="-4"/>
          <w:szCs w:val="24"/>
        </w:rPr>
        <w:t>ar nuo pagalbos gavimo pagal šias taisykles dienos nelaiko kiaulių</w:t>
      </w:r>
      <w:r w:rsidR="00366C33">
        <w:t xml:space="preserve"> ir augina kitų rūšių ūkinius gyvūnus;</w:t>
      </w:r>
    </w:p>
    <w:p w14:paraId="2AA1ABB5" w14:textId="77777777" w:rsidR="009078FE" w:rsidRDefault="001D53E2">
      <w:pPr>
        <w:overflowPunct w:val="0"/>
        <w:spacing w:line="360" w:lineRule="auto"/>
        <w:ind w:firstLine="709"/>
        <w:jc w:val="both"/>
        <w:textAlignment w:val="baseline"/>
      </w:pPr>
      <w:r w:rsidR="00366C33">
        <w:rPr>
          <w:szCs w:val="24"/>
        </w:rPr>
        <w:t>11.3.2</w:t>
      </w:r>
      <w:r w:rsidR="00366C33">
        <w:rPr>
          <w:szCs w:val="24"/>
        </w:rPr>
        <w:t xml:space="preserve">. </w:t>
      </w:r>
      <w:r w:rsidR="00366C33">
        <w:t xml:space="preserve">nuo 2021 sausio 1 </w:t>
      </w:r>
      <w:proofErr w:type="spellStart"/>
      <w:r w:rsidR="00366C33">
        <w:t>d</w:t>
      </w:r>
      <w:proofErr w:type="spellEnd"/>
      <w:r w:rsidR="00366C33">
        <w:t>. įregistruotą</w:t>
      </w:r>
      <w:r w:rsidR="00366C33">
        <w:rPr>
          <w:szCs w:val="24"/>
        </w:rPr>
        <w:t xml:space="preserve"> skaičių kitų rūšių ūkinių gyvūnų, išskyrus kiaules, dėl kurių pareiškėjas, vadovaudamasis šiomis taisyklėmis, prašo pagalbos, ir ūkinių gyvūnų bandos laikymo vietą. </w:t>
      </w:r>
      <w:r w:rsidR="00366C33">
        <w:rPr>
          <w:spacing w:val="-4"/>
          <w:szCs w:val="24"/>
        </w:rPr>
        <w:t>Jei nesutampa pagalbos paraiškoje nurodytas ir Ūkinių gyvūnų registre įrašytas ūkinių gyvūnų skaičius, pagalba teikiama tik už įregistruotą ūkinių gyvūnų skaičių;</w:t>
      </w:r>
      <w:r w:rsidR="00366C33">
        <w:t xml:space="preserve"> </w:t>
      </w:r>
    </w:p>
    <w:p w14:paraId="17450F9B" w14:textId="77777777" w:rsidR="009078FE" w:rsidRDefault="001D53E2">
      <w:pPr>
        <w:overflowPunct w:val="0"/>
        <w:spacing w:line="360" w:lineRule="auto"/>
        <w:ind w:firstLine="709"/>
        <w:jc w:val="both"/>
        <w:textAlignment w:val="baseline"/>
      </w:pPr>
      <w:r w:rsidR="00366C33">
        <w:rPr>
          <w:spacing w:val="-4"/>
          <w:szCs w:val="24"/>
        </w:rPr>
        <w:t>11.4</w:t>
      </w:r>
      <w:r w:rsidR="00366C33">
        <w:rPr>
          <w:spacing w:val="-4"/>
          <w:szCs w:val="24"/>
        </w:rPr>
        <w:t>. paraiškoje nurodytą prašomą pagalbos sumą;</w:t>
      </w:r>
    </w:p>
    <w:p w14:paraId="4F746069" w14:textId="77777777" w:rsidR="009078FE" w:rsidRDefault="001D53E2">
      <w:pPr>
        <w:overflowPunct w:val="0"/>
        <w:spacing w:line="360" w:lineRule="auto"/>
        <w:ind w:firstLine="709"/>
        <w:jc w:val="both"/>
        <w:textAlignment w:val="baseline"/>
      </w:pPr>
      <w:r w:rsidR="00366C33">
        <w:rPr>
          <w:spacing w:val="-4"/>
          <w:szCs w:val="24"/>
        </w:rPr>
        <w:t>11.5</w:t>
      </w:r>
      <w:r w:rsidR="00366C33">
        <w:rPr>
          <w:spacing w:val="-4"/>
          <w:szCs w:val="24"/>
        </w:rPr>
        <w:t>. ar yra visi reikalingi pateikti dokumentai ir, jei reikia, prašo pateikti papildomus dokumentus, reikalingus p</w:t>
      </w:r>
      <w:r w:rsidR="00366C33">
        <w:rPr>
          <w:color w:val="000000"/>
          <w:szCs w:val="24"/>
        </w:rPr>
        <w:t>araiškai tinkamai įvertinti;</w:t>
      </w:r>
    </w:p>
    <w:p w14:paraId="3EA37157" w14:textId="77777777" w:rsidR="009078FE" w:rsidRDefault="001D53E2">
      <w:pPr>
        <w:overflowPunct w:val="0"/>
        <w:spacing w:line="360" w:lineRule="auto"/>
        <w:ind w:firstLine="709"/>
        <w:jc w:val="both"/>
        <w:textAlignment w:val="baseline"/>
      </w:pPr>
      <w:r w:rsidR="00366C33">
        <w:rPr>
          <w:szCs w:val="24"/>
          <w:lang w:eastAsia="lt-LT"/>
        </w:rPr>
        <w:t>11.6</w:t>
      </w:r>
      <w:r w:rsidR="00366C33">
        <w:rPr>
          <w:szCs w:val="24"/>
          <w:lang w:eastAsia="lt-LT"/>
        </w:rPr>
        <w:t>. ar bendra gautos pagalbos suma nesiekia 7 punkte nurodytos pagalbos sumos;</w:t>
      </w:r>
    </w:p>
    <w:p w14:paraId="1F3FDE3D" w14:textId="77777777" w:rsidR="009078FE" w:rsidRDefault="001D53E2">
      <w:pPr>
        <w:overflowPunct w:val="0"/>
        <w:spacing w:line="360" w:lineRule="auto"/>
        <w:ind w:firstLine="709"/>
        <w:jc w:val="both"/>
        <w:textAlignment w:val="baseline"/>
      </w:pPr>
      <w:r w:rsidR="00366C33">
        <w:rPr>
          <w:szCs w:val="24"/>
          <w:lang w:eastAsia="lt-LT"/>
        </w:rPr>
        <w:t>11.7</w:t>
      </w:r>
      <w:r w:rsidR="00366C33">
        <w:rPr>
          <w:szCs w:val="24"/>
          <w:lang w:eastAsia="lt-LT"/>
        </w:rPr>
        <w:t>. ar suteikus paraiškoje nurodytą pagalbos sumą, nebus viršyta taisyklių 7 punkte nurodyta pagalbos suma.“</w:t>
      </w:r>
      <w:r w:rsidR="00366C33">
        <w:t xml:space="preserve"> </w:t>
      </w:r>
    </w:p>
    <w:p w14:paraId="703D9682" w14:textId="531A7B1F" w:rsidR="009078FE" w:rsidRDefault="001D53E2">
      <w:pPr>
        <w:overflowPunct w:val="0"/>
        <w:spacing w:line="360" w:lineRule="auto"/>
        <w:ind w:left="1069" w:hanging="360"/>
        <w:jc w:val="both"/>
        <w:textAlignment w:val="baseline"/>
      </w:pPr>
      <w:r w:rsidR="00366C33">
        <w:t>12</w:t>
      </w:r>
      <w:r w:rsidR="00366C33">
        <w:t>.</w:t>
      </w:r>
      <w:r w:rsidR="00366C33">
        <w:tab/>
        <w:t>Pakeičiu 13.1 papunktį ir jį išdėstau taip:</w:t>
      </w:r>
    </w:p>
    <w:p w14:paraId="05C3FCF4" w14:textId="42D96DCD" w:rsidR="009078FE" w:rsidRDefault="00366C33">
      <w:pPr>
        <w:overflowPunct w:val="0"/>
        <w:spacing w:line="360" w:lineRule="auto"/>
        <w:ind w:firstLine="709"/>
        <w:jc w:val="both"/>
        <w:textAlignment w:val="baseline"/>
      </w:pPr>
      <w:r>
        <w:rPr>
          <w:szCs w:val="24"/>
        </w:rPr>
        <w:t>„</w:t>
      </w:r>
      <w:r>
        <w:rPr>
          <w:szCs w:val="24"/>
        </w:rPr>
        <w:t>13.1</w:t>
      </w:r>
      <w:r>
        <w:rPr>
          <w:szCs w:val="24"/>
        </w:rPr>
        <w:t>. atlieka patikras, pasirinktinai patikrindama penkis procentus pagalbos gavėjų;“.</w:t>
      </w:r>
    </w:p>
    <w:p w14:paraId="6006D546" w14:textId="788C7F0B" w:rsidR="009078FE" w:rsidRDefault="001D53E2" w:rsidP="00366C33">
      <w:pPr>
        <w:tabs>
          <w:tab w:val="left" w:pos="1134"/>
          <w:tab w:val="left" w:pos="1276"/>
        </w:tabs>
        <w:overflowPunct w:val="0"/>
        <w:spacing w:line="360" w:lineRule="auto"/>
        <w:ind w:left="1069" w:hanging="360"/>
        <w:jc w:val="both"/>
        <w:textAlignment w:val="baseline"/>
      </w:pPr>
      <w:r w:rsidR="00366C33">
        <w:t>13</w:t>
      </w:r>
      <w:r w:rsidR="00366C33">
        <w:t>.</w:t>
      </w:r>
      <w:r w:rsidR="00366C33">
        <w:tab/>
      </w:r>
      <w:r w:rsidR="00366C33">
        <w:rPr>
          <w:rFonts w:eastAsia="Calibri"/>
          <w:szCs w:val="24"/>
        </w:rPr>
        <w:t>Pakeičiu 1 priedą ir jį išdėstau nauja redakcija (pridedama).</w:t>
      </w:r>
    </w:p>
    <w:p w14:paraId="535A6106" w14:textId="3CEBED63" w:rsidR="00366C33" w:rsidRDefault="00366C33">
      <w:pPr>
        <w:tabs>
          <w:tab w:val="left" w:pos="7088"/>
        </w:tabs>
        <w:overflowPunct w:val="0"/>
        <w:textAlignment w:val="baseline"/>
      </w:pPr>
    </w:p>
    <w:p w14:paraId="0378C1FE" w14:textId="77777777" w:rsidR="00366C33" w:rsidRDefault="00366C33">
      <w:pPr>
        <w:tabs>
          <w:tab w:val="left" w:pos="7088"/>
        </w:tabs>
        <w:overflowPunct w:val="0"/>
        <w:textAlignment w:val="baseline"/>
      </w:pPr>
    </w:p>
    <w:p w14:paraId="4AB6E924" w14:textId="77777777" w:rsidR="00366C33" w:rsidRDefault="00366C33">
      <w:pPr>
        <w:tabs>
          <w:tab w:val="left" w:pos="7088"/>
        </w:tabs>
        <w:overflowPunct w:val="0"/>
        <w:textAlignment w:val="baseline"/>
      </w:pPr>
    </w:p>
    <w:p w14:paraId="29E02D44" w14:textId="4D48F8AC" w:rsidR="009078FE" w:rsidRDefault="00366C33" w:rsidP="00366C33">
      <w:pPr>
        <w:tabs>
          <w:tab w:val="left" w:pos="7088"/>
        </w:tabs>
        <w:overflowPunct w:val="0"/>
        <w:textAlignment w:val="baseline"/>
      </w:pPr>
      <w:r>
        <w:t>Žemės ūkio ministras</w:t>
      </w:r>
      <w:r>
        <w:tab/>
        <w:t>Kęstutis Navickas</w:t>
      </w:r>
    </w:p>
    <w:p w14:paraId="70B72A2F" w14:textId="4AF6B89A" w:rsidR="009078FE" w:rsidRDefault="001D53E2" w:rsidP="00366C33">
      <w:pPr>
        <w:overflowPunct w:val="0"/>
        <w:textAlignment w:val="baseline"/>
      </w:pPr>
    </w:p>
    <w:p w14:paraId="66CEA599" w14:textId="7DB600AC" w:rsidR="009078FE" w:rsidRDefault="009078FE">
      <w:pPr>
        <w:overflowPunct w:val="0"/>
        <w:spacing w:line="360" w:lineRule="auto"/>
        <w:textAlignment w:val="baseline"/>
        <w:sectPr w:rsidR="009078FE">
          <w:headerReference w:type="even" r:id="rId9"/>
          <w:headerReference w:type="default" r:id="rId10"/>
          <w:footerReference w:type="even" r:id="rId11"/>
          <w:footerReference w:type="default" r:id="rId12"/>
          <w:headerReference w:type="first" r:id="rId13"/>
          <w:footerReference w:type="first" r:id="rId14"/>
          <w:pgSz w:w="11907" w:h="16840"/>
          <w:pgMar w:top="1134" w:right="1134" w:bottom="1134" w:left="1701" w:header="567" w:footer="567" w:gutter="0"/>
          <w:pgNumType w:start="1"/>
          <w:cols w:space="1296"/>
          <w:titlePg/>
          <w:docGrid w:linePitch="326"/>
        </w:sectPr>
      </w:pPr>
    </w:p>
    <w:p w14:paraId="423C8FE3" w14:textId="0F33B309" w:rsidR="009078FE" w:rsidRDefault="00366C33">
      <w:pPr>
        <w:suppressAutoHyphens/>
        <w:overflowPunct w:val="0"/>
        <w:ind w:left="6120"/>
        <w:jc w:val="both"/>
        <w:textAlignment w:val="baseline"/>
        <w:rPr>
          <w:sz w:val="20"/>
        </w:rPr>
      </w:pPr>
      <w:r>
        <w:rPr>
          <w:sz w:val="20"/>
        </w:rPr>
        <w:lastRenderedPageBreak/>
        <w:t xml:space="preserve">Pagalbos už įsigytus ūkinius gyvūnus </w:t>
      </w:r>
    </w:p>
    <w:p w14:paraId="537D9A10" w14:textId="58326F02" w:rsidR="009078FE" w:rsidRDefault="00366C33">
      <w:pPr>
        <w:suppressAutoHyphens/>
        <w:overflowPunct w:val="0"/>
        <w:ind w:left="6120"/>
        <w:jc w:val="both"/>
        <w:textAlignment w:val="baseline"/>
        <w:rPr>
          <w:sz w:val="20"/>
        </w:rPr>
      </w:pPr>
      <w:r>
        <w:rPr>
          <w:sz w:val="20"/>
        </w:rPr>
        <w:t>teikimo taisyklių</w:t>
      </w:r>
    </w:p>
    <w:p w14:paraId="148C4164" w14:textId="3167358F" w:rsidR="009078FE" w:rsidRDefault="00366C33">
      <w:pPr>
        <w:suppressAutoHyphens/>
        <w:overflowPunct w:val="0"/>
        <w:ind w:left="6120"/>
        <w:jc w:val="both"/>
        <w:textAlignment w:val="baseline"/>
        <w:rPr>
          <w:sz w:val="20"/>
        </w:rPr>
      </w:pPr>
      <w:r>
        <w:rPr>
          <w:sz w:val="20"/>
        </w:rPr>
        <w:t>1 priedas</w:t>
      </w:r>
    </w:p>
    <w:p w14:paraId="63B54A2E" w14:textId="77777777" w:rsidR="009078FE" w:rsidRDefault="009078FE">
      <w:pPr>
        <w:suppressAutoHyphens/>
        <w:overflowPunct w:val="0"/>
        <w:ind w:left="6120"/>
        <w:jc w:val="both"/>
        <w:textAlignment w:val="baseline"/>
        <w:rPr>
          <w:sz w:val="20"/>
        </w:rPr>
      </w:pPr>
    </w:p>
    <w:p w14:paraId="3CEBB109" w14:textId="5F14BB54" w:rsidR="009078FE" w:rsidRDefault="00366C33">
      <w:pPr>
        <w:suppressAutoHyphens/>
        <w:overflowPunct w:val="0"/>
        <w:jc w:val="center"/>
        <w:textAlignment w:val="baseline"/>
        <w:rPr>
          <w:b/>
          <w:bCs/>
          <w:sz w:val="20"/>
        </w:rPr>
      </w:pPr>
      <w:r>
        <w:rPr>
          <w:b/>
          <w:bCs/>
          <w:sz w:val="20"/>
        </w:rPr>
        <w:t>(Paraiškos gauti pagalbą forma)</w:t>
      </w:r>
    </w:p>
    <w:p w14:paraId="38F37672" w14:textId="77777777" w:rsidR="009078FE" w:rsidRDefault="00366C33">
      <w:pPr>
        <w:suppressAutoHyphens/>
        <w:overflowPunct w:val="0"/>
        <w:jc w:val="both"/>
        <w:textAlignment w:val="baseline"/>
        <w:rPr>
          <w:sz w:val="20"/>
        </w:rPr>
      </w:pPr>
      <w:r>
        <w:rPr>
          <w:sz w:val="20"/>
        </w:rPr>
        <w:t>(Pildoma didžiosiomis raidėmis)</w:t>
      </w:r>
    </w:p>
    <w:tbl>
      <w:tblPr>
        <w:tblW w:w="9495" w:type="dxa"/>
        <w:tblInd w:w="108" w:type="dxa"/>
        <w:tblLayout w:type="fixed"/>
        <w:tblCellMar>
          <w:left w:w="10" w:type="dxa"/>
          <w:right w:w="10" w:type="dxa"/>
        </w:tblCellMar>
        <w:tblLook w:val="04A0" w:firstRow="1" w:lastRow="0" w:firstColumn="1" w:lastColumn="0" w:noHBand="0" w:noVBand="1"/>
      </w:tblPr>
      <w:tblGrid>
        <w:gridCol w:w="270"/>
        <w:gridCol w:w="272"/>
        <w:gridCol w:w="273"/>
        <w:gridCol w:w="274"/>
        <w:gridCol w:w="275"/>
        <w:gridCol w:w="276"/>
        <w:gridCol w:w="277"/>
        <w:gridCol w:w="276"/>
        <w:gridCol w:w="277"/>
        <w:gridCol w:w="276"/>
        <w:gridCol w:w="277"/>
        <w:gridCol w:w="786"/>
        <w:gridCol w:w="283"/>
        <w:gridCol w:w="284"/>
        <w:gridCol w:w="236"/>
        <w:gridCol w:w="47"/>
        <w:gridCol w:w="209"/>
        <w:gridCol w:w="75"/>
        <w:gridCol w:w="178"/>
        <w:gridCol w:w="105"/>
        <w:gridCol w:w="166"/>
        <w:gridCol w:w="118"/>
        <w:gridCol w:w="137"/>
        <w:gridCol w:w="171"/>
        <w:gridCol w:w="82"/>
        <w:gridCol w:w="201"/>
        <w:gridCol w:w="52"/>
        <w:gridCol w:w="252"/>
        <w:gridCol w:w="28"/>
        <w:gridCol w:w="212"/>
        <w:gridCol w:w="69"/>
        <w:gridCol w:w="212"/>
        <w:gridCol w:w="64"/>
        <w:gridCol w:w="212"/>
        <w:gridCol w:w="65"/>
        <w:gridCol w:w="212"/>
        <w:gridCol w:w="64"/>
        <w:gridCol w:w="212"/>
        <w:gridCol w:w="65"/>
        <w:gridCol w:w="220"/>
        <w:gridCol w:w="56"/>
        <w:gridCol w:w="212"/>
        <w:gridCol w:w="65"/>
        <w:gridCol w:w="212"/>
        <w:gridCol w:w="64"/>
        <w:gridCol w:w="212"/>
        <w:gridCol w:w="65"/>
        <w:gridCol w:w="212"/>
        <w:gridCol w:w="64"/>
        <w:gridCol w:w="253"/>
        <w:gridCol w:w="40"/>
      </w:tblGrid>
      <w:tr w:rsidR="009078FE" w14:paraId="08AA3E0D" w14:textId="77777777">
        <w:tc>
          <w:tcPr>
            <w:tcW w:w="2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F13B486" w14:textId="77777777" w:rsidR="009078FE" w:rsidRDefault="009078FE">
            <w:pPr>
              <w:suppressAutoHyphens/>
              <w:overflowPunct w:val="0"/>
              <w:jc w:val="both"/>
              <w:textAlignment w:val="baseline"/>
              <w:rPr>
                <w:sz w:val="20"/>
              </w:rPr>
            </w:pPr>
          </w:p>
        </w:tc>
        <w:tc>
          <w:tcPr>
            <w:tcW w:w="27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20172F6" w14:textId="77777777" w:rsidR="009078FE" w:rsidRDefault="009078FE">
            <w:pPr>
              <w:suppressAutoHyphens/>
              <w:overflowPunct w:val="0"/>
              <w:jc w:val="both"/>
              <w:textAlignment w:val="baseline"/>
              <w:rPr>
                <w:sz w:val="20"/>
              </w:rPr>
            </w:pPr>
          </w:p>
        </w:tc>
        <w:tc>
          <w:tcPr>
            <w:tcW w:w="27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A431FD" w14:textId="77777777" w:rsidR="009078FE" w:rsidRDefault="009078FE">
            <w:pPr>
              <w:suppressAutoHyphens/>
              <w:overflowPunct w:val="0"/>
              <w:jc w:val="both"/>
              <w:textAlignment w:val="baseline"/>
              <w:rPr>
                <w:sz w:val="20"/>
              </w:rPr>
            </w:pPr>
          </w:p>
        </w:tc>
        <w:tc>
          <w:tcPr>
            <w:tcW w:w="27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21EA2F4" w14:textId="77777777" w:rsidR="009078FE" w:rsidRDefault="009078FE">
            <w:pPr>
              <w:suppressAutoHyphens/>
              <w:overflowPunct w:val="0"/>
              <w:jc w:val="both"/>
              <w:textAlignment w:val="baseline"/>
              <w:rPr>
                <w:sz w:val="20"/>
              </w:rPr>
            </w:pPr>
          </w:p>
        </w:tc>
        <w:tc>
          <w:tcPr>
            <w:tcW w:w="2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C5E6826" w14:textId="77777777" w:rsidR="009078FE" w:rsidRDefault="009078FE">
            <w:pPr>
              <w:suppressAutoHyphens/>
              <w:overflowPunct w:val="0"/>
              <w:jc w:val="both"/>
              <w:textAlignment w:val="baseline"/>
              <w:rPr>
                <w:sz w:val="20"/>
              </w:rPr>
            </w:pPr>
          </w:p>
        </w:tc>
        <w:tc>
          <w:tcPr>
            <w:tcW w:w="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CE36DE" w14:textId="77777777" w:rsidR="009078FE" w:rsidRDefault="009078FE">
            <w:pPr>
              <w:suppressAutoHyphens/>
              <w:overflowPunct w:val="0"/>
              <w:jc w:val="both"/>
              <w:textAlignment w:val="baseline"/>
              <w:rPr>
                <w:sz w:val="20"/>
              </w:rPr>
            </w:pPr>
          </w:p>
        </w:tc>
        <w:tc>
          <w:tcPr>
            <w:tcW w:w="2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E1BE446" w14:textId="77777777" w:rsidR="009078FE" w:rsidRDefault="009078FE">
            <w:pPr>
              <w:suppressAutoHyphens/>
              <w:overflowPunct w:val="0"/>
              <w:jc w:val="both"/>
              <w:textAlignment w:val="baseline"/>
              <w:rPr>
                <w:sz w:val="20"/>
              </w:rPr>
            </w:pPr>
          </w:p>
        </w:tc>
        <w:tc>
          <w:tcPr>
            <w:tcW w:w="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F11348F" w14:textId="77777777" w:rsidR="009078FE" w:rsidRDefault="009078FE">
            <w:pPr>
              <w:suppressAutoHyphens/>
              <w:overflowPunct w:val="0"/>
              <w:jc w:val="both"/>
              <w:textAlignment w:val="baseline"/>
              <w:rPr>
                <w:sz w:val="20"/>
              </w:rPr>
            </w:pPr>
          </w:p>
        </w:tc>
        <w:tc>
          <w:tcPr>
            <w:tcW w:w="2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21A37B3" w14:textId="77777777" w:rsidR="009078FE" w:rsidRDefault="009078FE">
            <w:pPr>
              <w:suppressAutoHyphens/>
              <w:overflowPunct w:val="0"/>
              <w:jc w:val="both"/>
              <w:textAlignment w:val="baseline"/>
              <w:rPr>
                <w:sz w:val="20"/>
              </w:rPr>
            </w:pPr>
          </w:p>
        </w:tc>
        <w:tc>
          <w:tcPr>
            <w:tcW w:w="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2D7C17E" w14:textId="77777777" w:rsidR="009078FE" w:rsidRDefault="009078FE">
            <w:pPr>
              <w:suppressAutoHyphens/>
              <w:overflowPunct w:val="0"/>
              <w:jc w:val="both"/>
              <w:textAlignment w:val="baseline"/>
              <w:rPr>
                <w:sz w:val="20"/>
              </w:rPr>
            </w:pPr>
          </w:p>
        </w:tc>
        <w:tc>
          <w:tcPr>
            <w:tcW w:w="2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26D517" w14:textId="77777777" w:rsidR="009078FE" w:rsidRDefault="009078FE">
            <w:pPr>
              <w:suppressAutoHyphens/>
              <w:overflowPunct w:val="0"/>
              <w:jc w:val="both"/>
              <w:textAlignment w:val="baseline"/>
              <w:rPr>
                <w:sz w:val="20"/>
              </w:rPr>
            </w:pPr>
          </w:p>
        </w:tc>
        <w:tc>
          <w:tcPr>
            <w:tcW w:w="786" w:type="dxa"/>
            <w:tcBorders>
              <w:left w:val="single" w:sz="6" w:space="0" w:color="000000"/>
              <w:right w:val="single" w:sz="6" w:space="0" w:color="000000"/>
            </w:tcBorders>
            <w:shd w:val="clear" w:color="auto" w:fill="auto"/>
            <w:tcMar>
              <w:top w:w="0" w:type="dxa"/>
              <w:left w:w="108" w:type="dxa"/>
              <w:bottom w:w="0" w:type="dxa"/>
              <w:right w:w="108" w:type="dxa"/>
            </w:tcMar>
          </w:tcPr>
          <w:p w14:paraId="4EC9B6C9" w14:textId="77777777" w:rsidR="009078FE" w:rsidRDefault="009078FE">
            <w:pPr>
              <w:suppressAutoHyphens/>
              <w:overflowPunct w:val="0"/>
              <w:jc w:val="both"/>
              <w:textAlignment w:val="baseline"/>
              <w:rPr>
                <w:sz w:val="20"/>
              </w:rPr>
            </w:pPr>
          </w:p>
        </w:tc>
        <w:tc>
          <w:tcPr>
            <w:tcW w:w="28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B761849" w14:textId="77777777" w:rsidR="009078FE" w:rsidRDefault="009078FE">
            <w:pPr>
              <w:suppressAutoHyphens/>
              <w:overflowPunct w:val="0"/>
              <w:jc w:val="both"/>
              <w:textAlignment w:val="baseline"/>
              <w:rPr>
                <w:sz w:val="20"/>
              </w:rPr>
            </w:pPr>
          </w:p>
        </w:tc>
        <w:tc>
          <w:tcPr>
            <w:tcW w:w="2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8E6522" w14:textId="77777777" w:rsidR="009078FE" w:rsidRDefault="009078FE">
            <w:pPr>
              <w:suppressAutoHyphens/>
              <w:overflowPunct w:val="0"/>
              <w:jc w:val="both"/>
              <w:textAlignment w:val="baseline"/>
              <w:rPr>
                <w:sz w:val="20"/>
              </w:rPr>
            </w:pPr>
          </w:p>
        </w:tc>
        <w:tc>
          <w:tcPr>
            <w:tcW w:w="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CAC788" w14:textId="77777777" w:rsidR="009078FE" w:rsidRDefault="009078FE">
            <w:pPr>
              <w:suppressAutoHyphens/>
              <w:overflowPunct w:val="0"/>
              <w:jc w:val="both"/>
              <w:textAlignment w:val="baseline"/>
              <w:rPr>
                <w:sz w:val="20"/>
              </w:rPr>
            </w:pPr>
          </w:p>
        </w:tc>
        <w:tc>
          <w:tcPr>
            <w:tcW w:w="2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75581C0" w14:textId="77777777" w:rsidR="009078FE" w:rsidRDefault="009078FE">
            <w:pPr>
              <w:suppressAutoHyphens/>
              <w:overflowPunct w:val="0"/>
              <w:jc w:val="both"/>
              <w:textAlignment w:val="baseline"/>
              <w:rPr>
                <w:sz w:val="20"/>
              </w:rPr>
            </w:pPr>
          </w:p>
        </w:tc>
        <w:tc>
          <w:tcPr>
            <w:tcW w:w="283"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065F7852" w14:textId="77777777" w:rsidR="009078FE" w:rsidRDefault="009078FE">
            <w:pPr>
              <w:suppressAutoHyphens/>
              <w:overflowPunct w:val="0"/>
              <w:jc w:val="both"/>
              <w:textAlignment w:val="baseline"/>
              <w:rPr>
                <w:sz w:val="20"/>
              </w:rP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7A5E7" w14:textId="77777777" w:rsidR="009078FE" w:rsidRDefault="009078FE">
            <w:pPr>
              <w:suppressAutoHyphens/>
              <w:overflowPunct w:val="0"/>
              <w:jc w:val="both"/>
              <w:textAlignment w:val="baseline"/>
              <w:rPr>
                <w:sz w:val="20"/>
              </w:rPr>
            </w:pPr>
          </w:p>
        </w:tc>
        <w:tc>
          <w:tcPr>
            <w:tcW w:w="3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446AA" w14:textId="77777777" w:rsidR="009078FE" w:rsidRDefault="009078FE">
            <w:pPr>
              <w:suppressAutoHyphens/>
              <w:overflowPunct w:val="0"/>
              <w:jc w:val="both"/>
              <w:textAlignment w:val="baseline"/>
              <w:rPr>
                <w:sz w:val="20"/>
              </w:rPr>
            </w:pP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7C6FF" w14:textId="77777777" w:rsidR="009078FE" w:rsidRDefault="009078FE">
            <w:pPr>
              <w:suppressAutoHyphens/>
              <w:overflowPunct w:val="0"/>
              <w:jc w:val="both"/>
              <w:textAlignment w:val="baseline"/>
              <w:rPr>
                <w:sz w:val="20"/>
              </w:rPr>
            </w:pPr>
          </w:p>
        </w:tc>
        <w:tc>
          <w:tcPr>
            <w:tcW w:w="3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9D2F1" w14:textId="77777777" w:rsidR="009078FE" w:rsidRDefault="009078FE">
            <w:pPr>
              <w:suppressAutoHyphens/>
              <w:overflowPunct w:val="0"/>
              <w:jc w:val="both"/>
              <w:textAlignment w:val="baseline"/>
              <w:rPr>
                <w:sz w:val="20"/>
              </w:rPr>
            </w:pPr>
          </w:p>
        </w:tc>
        <w:tc>
          <w:tcPr>
            <w:tcW w:w="281"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4A1E4B21" w14:textId="77777777" w:rsidR="009078FE" w:rsidRDefault="009078FE">
            <w:pPr>
              <w:suppressAutoHyphens/>
              <w:overflowPunct w:val="0"/>
              <w:jc w:val="both"/>
              <w:textAlignment w:val="baseline"/>
              <w:rPr>
                <w:sz w:val="20"/>
              </w:rPr>
            </w:pPr>
          </w:p>
        </w:tc>
        <w:tc>
          <w:tcPr>
            <w:tcW w:w="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351A31" w14:textId="77777777" w:rsidR="009078FE" w:rsidRDefault="009078FE">
            <w:pPr>
              <w:suppressAutoHyphens/>
              <w:overflowPunct w:val="0"/>
              <w:jc w:val="both"/>
              <w:textAlignment w:val="baseline"/>
              <w:rPr>
                <w:sz w:val="20"/>
              </w:rPr>
            </w:pPr>
          </w:p>
        </w:tc>
        <w:tc>
          <w:tcPr>
            <w:tcW w:w="2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3A7E2E" w14:textId="77777777" w:rsidR="009078FE" w:rsidRDefault="009078FE">
            <w:pPr>
              <w:suppressAutoHyphens/>
              <w:overflowPunct w:val="0"/>
              <w:jc w:val="both"/>
              <w:textAlignment w:val="baseline"/>
              <w:rPr>
                <w:sz w:val="20"/>
              </w:rPr>
            </w:pPr>
          </w:p>
        </w:tc>
        <w:tc>
          <w:tcPr>
            <w:tcW w:w="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E075CEA" w14:textId="77777777" w:rsidR="009078FE" w:rsidRDefault="009078FE">
            <w:pPr>
              <w:suppressAutoHyphens/>
              <w:overflowPunct w:val="0"/>
              <w:jc w:val="both"/>
              <w:textAlignment w:val="baseline"/>
              <w:rPr>
                <w:sz w:val="20"/>
              </w:rPr>
            </w:pPr>
          </w:p>
        </w:tc>
        <w:tc>
          <w:tcPr>
            <w:tcW w:w="2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B844B4E" w14:textId="77777777" w:rsidR="009078FE" w:rsidRDefault="009078FE">
            <w:pPr>
              <w:suppressAutoHyphens/>
              <w:overflowPunct w:val="0"/>
              <w:jc w:val="both"/>
              <w:textAlignment w:val="baseline"/>
              <w:rPr>
                <w:sz w:val="20"/>
              </w:rPr>
            </w:pPr>
          </w:p>
        </w:tc>
        <w:tc>
          <w:tcPr>
            <w:tcW w:w="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D49E86B" w14:textId="77777777" w:rsidR="009078FE" w:rsidRDefault="009078FE">
            <w:pPr>
              <w:suppressAutoHyphens/>
              <w:overflowPunct w:val="0"/>
              <w:jc w:val="both"/>
              <w:textAlignment w:val="baseline"/>
              <w:rPr>
                <w:sz w:val="20"/>
              </w:rPr>
            </w:pPr>
          </w:p>
        </w:tc>
        <w:tc>
          <w:tcPr>
            <w:tcW w:w="2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7663F18" w14:textId="77777777" w:rsidR="009078FE" w:rsidRDefault="009078FE">
            <w:pPr>
              <w:suppressAutoHyphens/>
              <w:overflowPunct w:val="0"/>
              <w:jc w:val="both"/>
              <w:textAlignment w:val="baseline"/>
              <w:rPr>
                <w:sz w:val="20"/>
              </w:rPr>
            </w:pPr>
          </w:p>
        </w:tc>
        <w:tc>
          <w:tcPr>
            <w:tcW w:w="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88F369D" w14:textId="77777777" w:rsidR="009078FE" w:rsidRDefault="009078FE">
            <w:pPr>
              <w:suppressAutoHyphens/>
              <w:overflowPunct w:val="0"/>
              <w:jc w:val="both"/>
              <w:textAlignment w:val="baseline"/>
              <w:rPr>
                <w:sz w:val="20"/>
              </w:rPr>
            </w:pPr>
          </w:p>
        </w:tc>
        <w:tc>
          <w:tcPr>
            <w:tcW w:w="2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92EF608" w14:textId="77777777" w:rsidR="009078FE" w:rsidRDefault="009078FE">
            <w:pPr>
              <w:suppressAutoHyphens/>
              <w:overflowPunct w:val="0"/>
              <w:jc w:val="both"/>
              <w:textAlignment w:val="baseline"/>
              <w:rPr>
                <w:sz w:val="20"/>
              </w:rPr>
            </w:pPr>
          </w:p>
        </w:tc>
        <w:tc>
          <w:tcPr>
            <w:tcW w:w="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9A1784F" w14:textId="77777777" w:rsidR="009078FE" w:rsidRDefault="009078FE">
            <w:pPr>
              <w:suppressAutoHyphens/>
              <w:overflowPunct w:val="0"/>
              <w:jc w:val="both"/>
              <w:textAlignment w:val="baseline"/>
              <w:rPr>
                <w:sz w:val="20"/>
              </w:rPr>
            </w:pPr>
          </w:p>
        </w:tc>
        <w:tc>
          <w:tcPr>
            <w:tcW w:w="2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2913BA7" w14:textId="77777777" w:rsidR="009078FE" w:rsidRDefault="009078FE">
            <w:pPr>
              <w:suppressAutoHyphens/>
              <w:overflowPunct w:val="0"/>
              <w:jc w:val="both"/>
              <w:textAlignment w:val="baseline"/>
              <w:rPr>
                <w:sz w:val="20"/>
              </w:rPr>
            </w:pPr>
          </w:p>
        </w:tc>
      </w:tr>
      <w:tr w:rsidR="009078FE" w14:paraId="123880DC" w14:textId="77777777">
        <w:trPr>
          <w:cantSplit/>
        </w:trPr>
        <w:tc>
          <w:tcPr>
            <w:tcW w:w="3023" w:type="dxa"/>
            <w:gridSpan w:val="11"/>
            <w:shd w:val="clear" w:color="auto" w:fill="auto"/>
            <w:tcMar>
              <w:top w:w="0" w:type="dxa"/>
              <w:left w:w="108" w:type="dxa"/>
              <w:bottom w:w="0" w:type="dxa"/>
              <w:right w:w="108" w:type="dxa"/>
            </w:tcMar>
          </w:tcPr>
          <w:p w14:paraId="061B3E09" w14:textId="77777777" w:rsidR="009078FE" w:rsidRDefault="00366C33">
            <w:pPr>
              <w:suppressAutoHyphens/>
              <w:overflowPunct w:val="0"/>
              <w:jc w:val="both"/>
              <w:textAlignment w:val="baseline"/>
              <w:rPr>
                <w:sz w:val="20"/>
              </w:rPr>
            </w:pPr>
            <w:r>
              <w:rPr>
                <w:sz w:val="20"/>
              </w:rPr>
              <w:t>Vardas</w:t>
            </w:r>
          </w:p>
        </w:tc>
        <w:tc>
          <w:tcPr>
            <w:tcW w:w="6432" w:type="dxa"/>
            <w:gridSpan w:val="39"/>
            <w:shd w:val="clear" w:color="auto" w:fill="auto"/>
            <w:tcMar>
              <w:top w:w="0" w:type="dxa"/>
              <w:left w:w="108" w:type="dxa"/>
              <w:bottom w:w="0" w:type="dxa"/>
              <w:right w:w="108" w:type="dxa"/>
            </w:tcMar>
          </w:tcPr>
          <w:p w14:paraId="5E27936B" w14:textId="77777777" w:rsidR="009078FE" w:rsidRDefault="00366C33">
            <w:pPr>
              <w:suppressAutoHyphens/>
              <w:overflowPunct w:val="0"/>
              <w:ind w:right="-1128"/>
              <w:jc w:val="center"/>
              <w:textAlignment w:val="baseline"/>
              <w:rPr>
                <w:sz w:val="20"/>
              </w:rPr>
            </w:pPr>
            <w:r>
              <w:rPr>
                <w:sz w:val="20"/>
              </w:rPr>
              <w:t>Pavardė arba įmonės pavadinimas</w:t>
            </w:r>
          </w:p>
        </w:tc>
        <w:tc>
          <w:tcPr>
            <w:tcW w:w="40" w:type="dxa"/>
            <w:shd w:val="clear" w:color="auto" w:fill="auto"/>
            <w:tcMar>
              <w:top w:w="0" w:type="dxa"/>
              <w:left w:w="10" w:type="dxa"/>
              <w:bottom w:w="0" w:type="dxa"/>
              <w:right w:w="10" w:type="dxa"/>
            </w:tcMar>
          </w:tcPr>
          <w:p w14:paraId="2F4F59E5" w14:textId="77777777" w:rsidR="009078FE" w:rsidRDefault="009078FE">
            <w:pPr>
              <w:suppressAutoHyphens/>
              <w:overflowPunct w:val="0"/>
              <w:ind w:right="-1128"/>
              <w:jc w:val="center"/>
              <w:textAlignment w:val="baseline"/>
              <w:rPr>
                <w:sz w:val="20"/>
              </w:rPr>
            </w:pPr>
          </w:p>
        </w:tc>
      </w:tr>
      <w:tr w:rsidR="009078FE" w14:paraId="363D21EC" w14:textId="77777777">
        <w:trPr>
          <w:trHeight w:val="284"/>
        </w:trPr>
        <w:tc>
          <w:tcPr>
            <w:tcW w:w="2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CB42328" w14:textId="77777777" w:rsidR="009078FE" w:rsidRDefault="009078FE">
            <w:pPr>
              <w:suppressAutoHyphens/>
              <w:overflowPunct w:val="0"/>
              <w:jc w:val="both"/>
              <w:textAlignment w:val="baseline"/>
              <w:rPr>
                <w:sz w:val="20"/>
              </w:rPr>
            </w:pPr>
          </w:p>
        </w:tc>
        <w:tc>
          <w:tcPr>
            <w:tcW w:w="27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5B587F4" w14:textId="77777777" w:rsidR="009078FE" w:rsidRDefault="009078FE">
            <w:pPr>
              <w:suppressAutoHyphens/>
              <w:overflowPunct w:val="0"/>
              <w:jc w:val="both"/>
              <w:textAlignment w:val="baseline"/>
              <w:rPr>
                <w:sz w:val="20"/>
              </w:rPr>
            </w:pPr>
          </w:p>
        </w:tc>
        <w:tc>
          <w:tcPr>
            <w:tcW w:w="27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2D6DFC" w14:textId="77777777" w:rsidR="009078FE" w:rsidRDefault="009078FE">
            <w:pPr>
              <w:suppressAutoHyphens/>
              <w:overflowPunct w:val="0"/>
              <w:jc w:val="both"/>
              <w:textAlignment w:val="baseline"/>
              <w:rPr>
                <w:sz w:val="20"/>
              </w:rPr>
            </w:pPr>
          </w:p>
        </w:tc>
        <w:tc>
          <w:tcPr>
            <w:tcW w:w="27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9E14E4A" w14:textId="77777777" w:rsidR="009078FE" w:rsidRDefault="009078FE">
            <w:pPr>
              <w:suppressAutoHyphens/>
              <w:overflowPunct w:val="0"/>
              <w:jc w:val="both"/>
              <w:textAlignment w:val="baseline"/>
              <w:rPr>
                <w:sz w:val="20"/>
              </w:rPr>
            </w:pPr>
          </w:p>
        </w:tc>
        <w:tc>
          <w:tcPr>
            <w:tcW w:w="2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3853C61" w14:textId="77777777" w:rsidR="009078FE" w:rsidRDefault="009078FE">
            <w:pPr>
              <w:suppressAutoHyphens/>
              <w:overflowPunct w:val="0"/>
              <w:jc w:val="both"/>
              <w:textAlignment w:val="baseline"/>
              <w:rPr>
                <w:sz w:val="20"/>
              </w:rPr>
            </w:pPr>
          </w:p>
        </w:tc>
        <w:tc>
          <w:tcPr>
            <w:tcW w:w="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96A4ABB" w14:textId="77777777" w:rsidR="009078FE" w:rsidRDefault="009078FE">
            <w:pPr>
              <w:suppressAutoHyphens/>
              <w:overflowPunct w:val="0"/>
              <w:jc w:val="both"/>
              <w:textAlignment w:val="baseline"/>
              <w:rPr>
                <w:sz w:val="20"/>
              </w:rPr>
            </w:pPr>
          </w:p>
        </w:tc>
        <w:tc>
          <w:tcPr>
            <w:tcW w:w="2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DC19437" w14:textId="77777777" w:rsidR="009078FE" w:rsidRDefault="009078FE">
            <w:pPr>
              <w:suppressAutoHyphens/>
              <w:overflowPunct w:val="0"/>
              <w:jc w:val="both"/>
              <w:textAlignment w:val="baseline"/>
              <w:rPr>
                <w:sz w:val="20"/>
              </w:rPr>
            </w:pPr>
          </w:p>
        </w:tc>
        <w:tc>
          <w:tcPr>
            <w:tcW w:w="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65FE93C" w14:textId="77777777" w:rsidR="009078FE" w:rsidRDefault="009078FE">
            <w:pPr>
              <w:suppressAutoHyphens/>
              <w:overflowPunct w:val="0"/>
              <w:jc w:val="both"/>
              <w:textAlignment w:val="baseline"/>
              <w:rPr>
                <w:sz w:val="20"/>
              </w:rPr>
            </w:pPr>
          </w:p>
        </w:tc>
        <w:tc>
          <w:tcPr>
            <w:tcW w:w="2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88361CF" w14:textId="77777777" w:rsidR="009078FE" w:rsidRDefault="009078FE">
            <w:pPr>
              <w:suppressAutoHyphens/>
              <w:overflowPunct w:val="0"/>
              <w:jc w:val="both"/>
              <w:textAlignment w:val="baseline"/>
              <w:rPr>
                <w:sz w:val="20"/>
              </w:rPr>
            </w:pPr>
          </w:p>
        </w:tc>
        <w:tc>
          <w:tcPr>
            <w:tcW w:w="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34C392F" w14:textId="77777777" w:rsidR="009078FE" w:rsidRDefault="009078FE">
            <w:pPr>
              <w:suppressAutoHyphens/>
              <w:overflowPunct w:val="0"/>
              <w:jc w:val="both"/>
              <w:textAlignment w:val="baseline"/>
              <w:rPr>
                <w:sz w:val="20"/>
              </w:rPr>
            </w:pPr>
          </w:p>
        </w:tc>
        <w:tc>
          <w:tcPr>
            <w:tcW w:w="2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E3AAAFE" w14:textId="77777777" w:rsidR="009078FE" w:rsidRDefault="009078FE">
            <w:pPr>
              <w:suppressAutoHyphens/>
              <w:overflowPunct w:val="0"/>
              <w:jc w:val="both"/>
              <w:textAlignment w:val="baseline"/>
              <w:rPr>
                <w:sz w:val="20"/>
              </w:rPr>
            </w:pPr>
          </w:p>
        </w:tc>
        <w:tc>
          <w:tcPr>
            <w:tcW w:w="786" w:type="dxa"/>
            <w:tcBorders>
              <w:left w:val="single" w:sz="6" w:space="0" w:color="000000"/>
              <w:right w:val="single" w:sz="6" w:space="0" w:color="000000"/>
            </w:tcBorders>
            <w:shd w:val="clear" w:color="auto" w:fill="auto"/>
            <w:tcMar>
              <w:top w:w="0" w:type="dxa"/>
              <w:left w:w="108" w:type="dxa"/>
              <w:bottom w:w="0" w:type="dxa"/>
              <w:right w:w="108" w:type="dxa"/>
            </w:tcMar>
          </w:tcPr>
          <w:p w14:paraId="2BBEDA32" w14:textId="77777777" w:rsidR="009078FE" w:rsidRDefault="009078FE">
            <w:pPr>
              <w:suppressAutoHyphens/>
              <w:overflowPunct w:val="0"/>
              <w:jc w:val="both"/>
              <w:textAlignment w:val="baseline"/>
              <w:rPr>
                <w:sz w:val="20"/>
              </w:rPr>
            </w:pPr>
          </w:p>
        </w:tc>
        <w:tc>
          <w:tcPr>
            <w:tcW w:w="283"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53C576D2" w14:textId="77777777" w:rsidR="009078FE" w:rsidRDefault="009078FE">
            <w:pPr>
              <w:suppressAutoHyphens/>
              <w:overflowPunct w:val="0"/>
              <w:jc w:val="both"/>
              <w:textAlignment w:val="baseline"/>
              <w:rPr>
                <w:sz w:val="20"/>
              </w:rPr>
            </w:pPr>
          </w:p>
        </w:tc>
        <w:tc>
          <w:tcPr>
            <w:tcW w:w="284"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596C3B24" w14:textId="77777777" w:rsidR="009078FE" w:rsidRDefault="009078FE">
            <w:pPr>
              <w:suppressAutoHyphens/>
              <w:overflowPunct w:val="0"/>
              <w:jc w:val="both"/>
              <w:textAlignment w:val="baseline"/>
              <w:rPr>
                <w:sz w:val="20"/>
              </w:rPr>
            </w:pPr>
          </w:p>
        </w:tc>
        <w:tc>
          <w:tcPr>
            <w:tcW w:w="236"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2825C0A7" w14:textId="77777777" w:rsidR="009078FE" w:rsidRDefault="009078FE">
            <w:pPr>
              <w:suppressAutoHyphens/>
              <w:overflowPunct w:val="0"/>
              <w:jc w:val="both"/>
              <w:textAlignment w:val="baseline"/>
              <w:rPr>
                <w:sz w:val="20"/>
              </w:rPr>
            </w:pPr>
          </w:p>
        </w:tc>
        <w:tc>
          <w:tcPr>
            <w:tcW w:w="256"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4B5C81B6" w14:textId="77777777" w:rsidR="009078FE" w:rsidRDefault="009078FE">
            <w:pPr>
              <w:suppressAutoHyphens/>
              <w:overflowPunct w:val="0"/>
              <w:jc w:val="both"/>
              <w:textAlignment w:val="baseline"/>
              <w:rPr>
                <w:sz w:val="20"/>
              </w:rPr>
            </w:pPr>
          </w:p>
        </w:tc>
        <w:tc>
          <w:tcPr>
            <w:tcW w:w="253"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36E9020D" w14:textId="77777777" w:rsidR="009078FE" w:rsidRDefault="009078FE">
            <w:pPr>
              <w:suppressAutoHyphens/>
              <w:overflowPunct w:val="0"/>
              <w:jc w:val="both"/>
              <w:textAlignment w:val="baseline"/>
              <w:rPr>
                <w:sz w:val="20"/>
              </w:rPr>
            </w:pPr>
          </w:p>
        </w:tc>
        <w:tc>
          <w:tcPr>
            <w:tcW w:w="271"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24008BE2" w14:textId="77777777" w:rsidR="009078FE" w:rsidRDefault="009078FE">
            <w:pPr>
              <w:suppressAutoHyphens/>
              <w:overflowPunct w:val="0"/>
              <w:jc w:val="both"/>
              <w:textAlignment w:val="baseline"/>
              <w:rPr>
                <w:sz w:val="20"/>
              </w:rPr>
            </w:pPr>
          </w:p>
        </w:tc>
        <w:tc>
          <w:tcPr>
            <w:tcW w:w="255"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44032ACD" w14:textId="77777777" w:rsidR="009078FE" w:rsidRDefault="009078FE">
            <w:pPr>
              <w:suppressAutoHyphens/>
              <w:overflowPunct w:val="0"/>
              <w:jc w:val="both"/>
              <w:textAlignment w:val="baseline"/>
              <w:rPr>
                <w:sz w:val="20"/>
              </w:rPr>
            </w:pPr>
          </w:p>
        </w:tc>
        <w:tc>
          <w:tcPr>
            <w:tcW w:w="253"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488DE22C" w14:textId="77777777" w:rsidR="009078FE" w:rsidRDefault="009078FE">
            <w:pPr>
              <w:suppressAutoHyphens/>
              <w:overflowPunct w:val="0"/>
              <w:jc w:val="both"/>
              <w:textAlignment w:val="baseline"/>
              <w:rPr>
                <w:sz w:val="20"/>
              </w:rPr>
            </w:pPr>
          </w:p>
        </w:tc>
        <w:tc>
          <w:tcPr>
            <w:tcW w:w="253"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062A9AD0" w14:textId="77777777" w:rsidR="009078FE" w:rsidRDefault="009078FE">
            <w:pPr>
              <w:suppressAutoHyphens/>
              <w:overflowPunct w:val="0"/>
              <w:jc w:val="both"/>
              <w:textAlignment w:val="baseline"/>
              <w:rPr>
                <w:sz w:val="20"/>
              </w:rPr>
            </w:pPr>
          </w:p>
        </w:tc>
        <w:tc>
          <w:tcPr>
            <w:tcW w:w="25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2B81D576" w14:textId="77777777" w:rsidR="009078FE" w:rsidRDefault="009078FE">
            <w:pPr>
              <w:suppressAutoHyphens/>
              <w:overflowPunct w:val="0"/>
              <w:jc w:val="both"/>
              <w:textAlignment w:val="baseline"/>
              <w:rPr>
                <w:sz w:val="20"/>
              </w:rPr>
            </w:pPr>
          </w:p>
        </w:tc>
        <w:tc>
          <w:tcPr>
            <w:tcW w:w="240" w:type="dxa"/>
            <w:gridSpan w:val="2"/>
            <w:shd w:val="clear" w:color="auto" w:fill="auto"/>
            <w:tcMar>
              <w:top w:w="0" w:type="dxa"/>
              <w:left w:w="108" w:type="dxa"/>
              <w:bottom w:w="0" w:type="dxa"/>
              <w:right w:w="108" w:type="dxa"/>
            </w:tcMar>
          </w:tcPr>
          <w:p w14:paraId="2EE6D6AD" w14:textId="77777777" w:rsidR="009078FE" w:rsidRDefault="009078FE">
            <w:pPr>
              <w:suppressAutoHyphens/>
              <w:overflowPunct w:val="0"/>
              <w:jc w:val="both"/>
              <w:textAlignment w:val="baseline"/>
              <w:rPr>
                <w:sz w:val="20"/>
              </w:rPr>
            </w:pPr>
          </w:p>
        </w:tc>
        <w:tc>
          <w:tcPr>
            <w:tcW w:w="281"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68C67746" w14:textId="77777777" w:rsidR="009078FE" w:rsidRDefault="009078FE">
            <w:pPr>
              <w:suppressAutoHyphens/>
              <w:overflowPunct w:val="0"/>
              <w:jc w:val="both"/>
              <w:textAlignment w:val="baseline"/>
              <w:rPr>
                <w:sz w:val="20"/>
              </w:rPr>
            </w:pPr>
          </w:p>
        </w:tc>
        <w:tc>
          <w:tcPr>
            <w:tcW w:w="276"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20DA9CC3" w14:textId="77777777" w:rsidR="009078FE" w:rsidRDefault="009078FE">
            <w:pPr>
              <w:suppressAutoHyphens/>
              <w:overflowPunct w:val="0"/>
              <w:jc w:val="both"/>
              <w:textAlignment w:val="baseline"/>
              <w:rPr>
                <w:sz w:val="20"/>
              </w:rPr>
            </w:pPr>
          </w:p>
        </w:tc>
        <w:tc>
          <w:tcPr>
            <w:tcW w:w="277"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7DBCA0A1" w14:textId="77777777" w:rsidR="009078FE" w:rsidRDefault="009078FE">
            <w:pPr>
              <w:suppressAutoHyphens/>
              <w:overflowPunct w:val="0"/>
              <w:jc w:val="both"/>
              <w:textAlignment w:val="baseline"/>
              <w:rPr>
                <w:sz w:val="20"/>
              </w:rPr>
            </w:pPr>
          </w:p>
        </w:tc>
        <w:tc>
          <w:tcPr>
            <w:tcW w:w="276"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486B3EBE" w14:textId="77777777" w:rsidR="009078FE" w:rsidRDefault="009078FE">
            <w:pPr>
              <w:suppressAutoHyphens/>
              <w:overflowPunct w:val="0"/>
              <w:jc w:val="both"/>
              <w:textAlignment w:val="baseline"/>
              <w:rPr>
                <w:sz w:val="20"/>
              </w:rPr>
            </w:pPr>
          </w:p>
        </w:tc>
        <w:tc>
          <w:tcPr>
            <w:tcW w:w="285"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5552DB69" w14:textId="77777777" w:rsidR="009078FE" w:rsidRDefault="009078FE">
            <w:pPr>
              <w:suppressAutoHyphens/>
              <w:overflowPunct w:val="0"/>
              <w:jc w:val="both"/>
              <w:textAlignment w:val="baseline"/>
              <w:rPr>
                <w:sz w:val="20"/>
              </w:rPr>
            </w:pPr>
          </w:p>
        </w:tc>
        <w:tc>
          <w:tcPr>
            <w:tcW w:w="268"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66B8238F" w14:textId="77777777" w:rsidR="009078FE" w:rsidRDefault="009078FE">
            <w:pPr>
              <w:suppressAutoHyphens/>
              <w:overflowPunct w:val="0"/>
              <w:jc w:val="both"/>
              <w:textAlignment w:val="baseline"/>
              <w:rPr>
                <w:sz w:val="20"/>
              </w:rPr>
            </w:pPr>
          </w:p>
        </w:tc>
        <w:tc>
          <w:tcPr>
            <w:tcW w:w="277"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41390BAD" w14:textId="77777777" w:rsidR="009078FE" w:rsidRDefault="009078FE">
            <w:pPr>
              <w:suppressAutoHyphens/>
              <w:overflowPunct w:val="0"/>
              <w:jc w:val="both"/>
              <w:textAlignment w:val="baseline"/>
              <w:rPr>
                <w:sz w:val="20"/>
              </w:rPr>
            </w:pPr>
          </w:p>
        </w:tc>
        <w:tc>
          <w:tcPr>
            <w:tcW w:w="276"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4481C6D0" w14:textId="77777777" w:rsidR="009078FE" w:rsidRDefault="009078FE">
            <w:pPr>
              <w:suppressAutoHyphens/>
              <w:overflowPunct w:val="0"/>
              <w:jc w:val="both"/>
              <w:textAlignment w:val="baseline"/>
              <w:rPr>
                <w:sz w:val="20"/>
              </w:rPr>
            </w:pPr>
          </w:p>
        </w:tc>
        <w:tc>
          <w:tcPr>
            <w:tcW w:w="277"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41B4E0AB" w14:textId="77777777" w:rsidR="009078FE" w:rsidRDefault="009078FE">
            <w:pPr>
              <w:suppressAutoHyphens/>
              <w:overflowPunct w:val="0"/>
              <w:jc w:val="both"/>
              <w:textAlignment w:val="baseline"/>
              <w:rPr>
                <w:sz w:val="20"/>
              </w:rPr>
            </w:pPr>
          </w:p>
        </w:tc>
        <w:tc>
          <w:tcPr>
            <w:tcW w:w="3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BE86C" w14:textId="77777777" w:rsidR="009078FE" w:rsidRDefault="009078FE">
            <w:pPr>
              <w:suppressAutoHyphens/>
              <w:overflowPunct w:val="0"/>
              <w:jc w:val="both"/>
              <w:textAlignment w:val="baseline"/>
              <w:rPr>
                <w:sz w:val="20"/>
              </w:rPr>
            </w:pPr>
          </w:p>
        </w:tc>
        <w:tc>
          <w:tcPr>
            <w:tcW w:w="40" w:type="dxa"/>
            <w:shd w:val="clear" w:color="auto" w:fill="auto"/>
            <w:tcMar>
              <w:top w:w="0" w:type="dxa"/>
              <w:left w:w="10" w:type="dxa"/>
              <w:bottom w:w="0" w:type="dxa"/>
              <w:right w:w="10" w:type="dxa"/>
            </w:tcMar>
          </w:tcPr>
          <w:p w14:paraId="70B04B14" w14:textId="77777777" w:rsidR="009078FE" w:rsidRDefault="009078FE">
            <w:pPr>
              <w:suppressAutoHyphens/>
              <w:overflowPunct w:val="0"/>
              <w:jc w:val="both"/>
              <w:textAlignment w:val="baseline"/>
              <w:rPr>
                <w:sz w:val="20"/>
              </w:rPr>
            </w:pPr>
          </w:p>
        </w:tc>
      </w:tr>
      <w:tr w:rsidR="009078FE" w14:paraId="4F0EAA78" w14:textId="77777777">
        <w:trPr>
          <w:cantSplit/>
        </w:trPr>
        <w:tc>
          <w:tcPr>
            <w:tcW w:w="3023" w:type="dxa"/>
            <w:gridSpan w:val="11"/>
            <w:shd w:val="clear" w:color="auto" w:fill="auto"/>
            <w:tcMar>
              <w:top w:w="0" w:type="dxa"/>
              <w:left w:w="108" w:type="dxa"/>
              <w:bottom w:w="0" w:type="dxa"/>
              <w:right w:w="108" w:type="dxa"/>
            </w:tcMar>
          </w:tcPr>
          <w:p w14:paraId="624B24B0" w14:textId="77777777" w:rsidR="009078FE" w:rsidRDefault="00366C33">
            <w:pPr>
              <w:suppressAutoHyphens/>
              <w:overflowPunct w:val="0"/>
              <w:jc w:val="both"/>
              <w:textAlignment w:val="baseline"/>
              <w:rPr>
                <w:sz w:val="20"/>
              </w:rPr>
            </w:pPr>
            <w:r>
              <w:rPr>
                <w:sz w:val="20"/>
              </w:rPr>
              <w:t>Asmens (įmonės) kodas</w:t>
            </w:r>
          </w:p>
        </w:tc>
        <w:tc>
          <w:tcPr>
            <w:tcW w:w="6472" w:type="dxa"/>
            <w:gridSpan w:val="40"/>
            <w:shd w:val="clear" w:color="auto" w:fill="auto"/>
            <w:tcMar>
              <w:top w:w="0" w:type="dxa"/>
              <w:left w:w="108" w:type="dxa"/>
              <w:bottom w:w="0" w:type="dxa"/>
              <w:right w:w="108" w:type="dxa"/>
            </w:tcMar>
          </w:tcPr>
          <w:p w14:paraId="77CB587D" w14:textId="77777777" w:rsidR="009078FE" w:rsidRDefault="00366C33">
            <w:pPr>
              <w:suppressAutoHyphens/>
              <w:overflowPunct w:val="0"/>
              <w:ind w:left="-209" w:firstLine="951"/>
              <w:jc w:val="both"/>
              <w:textAlignment w:val="baseline"/>
              <w:rPr>
                <w:sz w:val="20"/>
              </w:rPr>
            </w:pPr>
            <w:r>
              <w:rPr>
                <w:sz w:val="20"/>
              </w:rPr>
              <w:t xml:space="preserve">valdos atpažinties numeris (jeigu turi)                  Telefono </w:t>
            </w:r>
            <w:proofErr w:type="spellStart"/>
            <w:r>
              <w:rPr>
                <w:sz w:val="20"/>
              </w:rPr>
              <w:t>Nr</w:t>
            </w:r>
            <w:proofErr w:type="spellEnd"/>
            <w:r>
              <w:rPr>
                <w:sz w:val="20"/>
              </w:rPr>
              <w:t>.</w:t>
            </w:r>
          </w:p>
        </w:tc>
      </w:tr>
    </w:tbl>
    <w:p w14:paraId="00AEAF90" w14:textId="77777777" w:rsidR="009078FE" w:rsidRDefault="009078FE">
      <w:pPr>
        <w:suppressAutoHyphens/>
        <w:overflowPunct w:val="0"/>
        <w:jc w:val="both"/>
        <w:textAlignment w:val="baseline"/>
        <w:rPr>
          <w:vanish/>
          <w:sz w:val="20"/>
          <w:lang w:eastAsia="lt-LT"/>
        </w:rPr>
      </w:pPr>
    </w:p>
    <w:tbl>
      <w:tblPr>
        <w:tblW w:w="9495" w:type="dxa"/>
        <w:tblInd w:w="108" w:type="dxa"/>
        <w:tblLayout w:type="fixed"/>
        <w:tblCellMar>
          <w:left w:w="10" w:type="dxa"/>
          <w:right w:w="10" w:type="dxa"/>
        </w:tblCellMar>
        <w:tblLook w:val="04A0" w:firstRow="1" w:lastRow="0" w:firstColumn="1" w:lastColumn="0" w:noHBand="0" w:noVBand="1"/>
      </w:tblPr>
      <w:tblGrid>
        <w:gridCol w:w="271"/>
        <w:gridCol w:w="12"/>
        <w:gridCol w:w="261"/>
        <w:gridCol w:w="23"/>
        <w:gridCol w:w="251"/>
        <w:gridCol w:w="32"/>
        <w:gridCol w:w="242"/>
        <w:gridCol w:w="42"/>
        <w:gridCol w:w="233"/>
        <w:gridCol w:w="50"/>
        <w:gridCol w:w="226"/>
        <w:gridCol w:w="58"/>
        <w:gridCol w:w="219"/>
        <w:gridCol w:w="89"/>
        <w:gridCol w:w="187"/>
        <w:gridCol w:w="96"/>
        <w:gridCol w:w="181"/>
        <w:gridCol w:w="151"/>
        <w:gridCol w:w="125"/>
        <w:gridCol w:w="156"/>
        <w:gridCol w:w="121"/>
        <w:gridCol w:w="155"/>
        <w:gridCol w:w="121"/>
        <w:gridCol w:w="110"/>
        <w:gridCol w:w="46"/>
        <w:gridCol w:w="276"/>
        <w:gridCol w:w="83"/>
        <w:gridCol w:w="194"/>
        <w:gridCol w:w="89"/>
        <w:gridCol w:w="187"/>
        <w:gridCol w:w="97"/>
        <w:gridCol w:w="283"/>
        <w:gridCol w:w="284"/>
        <w:gridCol w:w="283"/>
        <w:gridCol w:w="284"/>
        <w:gridCol w:w="308"/>
        <w:gridCol w:w="283"/>
        <w:gridCol w:w="332"/>
        <w:gridCol w:w="281"/>
        <w:gridCol w:w="276"/>
        <w:gridCol w:w="277"/>
        <w:gridCol w:w="276"/>
        <w:gridCol w:w="277"/>
        <w:gridCol w:w="276"/>
        <w:gridCol w:w="277"/>
        <w:gridCol w:w="276"/>
        <w:gridCol w:w="277"/>
        <w:gridCol w:w="276"/>
        <w:gridCol w:w="285"/>
      </w:tblGrid>
      <w:tr w:rsidR="009078FE" w14:paraId="06A8970B" w14:textId="77777777">
        <w:tc>
          <w:tcPr>
            <w:tcW w:w="27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91E55A" w14:textId="77777777" w:rsidR="009078FE" w:rsidRDefault="009078FE">
            <w:pPr>
              <w:suppressAutoHyphens/>
              <w:overflowPunct w:val="0"/>
              <w:jc w:val="both"/>
              <w:textAlignment w:val="baseline"/>
              <w:rPr>
                <w:sz w:val="20"/>
              </w:rPr>
            </w:pPr>
          </w:p>
        </w:tc>
        <w:tc>
          <w:tcPr>
            <w:tcW w:w="27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1896D3" w14:textId="77777777" w:rsidR="009078FE" w:rsidRDefault="009078FE">
            <w:pPr>
              <w:suppressAutoHyphens/>
              <w:overflowPunct w:val="0"/>
              <w:jc w:val="both"/>
              <w:textAlignment w:val="baseline"/>
              <w:rPr>
                <w:sz w:val="20"/>
              </w:rPr>
            </w:pPr>
          </w:p>
        </w:tc>
        <w:tc>
          <w:tcPr>
            <w:tcW w:w="2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A5ED585" w14:textId="77777777" w:rsidR="009078FE" w:rsidRDefault="009078FE">
            <w:pPr>
              <w:suppressAutoHyphens/>
              <w:overflowPunct w:val="0"/>
              <w:jc w:val="both"/>
              <w:textAlignment w:val="baseline"/>
              <w:rPr>
                <w:sz w:val="20"/>
              </w:rPr>
            </w:pPr>
          </w:p>
        </w:tc>
        <w:tc>
          <w:tcPr>
            <w:tcW w:w="2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324A59" w14:textId="77777777" w:rsidR="009078FE" w:rsidRDefault="009078FE">
            <w:pPr>
              <w:suppressAutoHyphens/>
              <w:overflowPunct w:val="0"/>
              <w:jc w:val="both"/>
              <w:textAlignment w:val="baseline"/>
              <w:rPr>
                <w:sz w:val="20"/>
              </w:rPr>
            </w:pPr>
          </w:p>
        </w:tc>
        <w:tc>
          <w:tcPr>
            <w:tcW w:w="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B5B1BE9" w14:textId="77777777" w:rsidR="009078FE" w:rsidRDefault="009078FE">
            <w:pPr>
              <w:suppressAutoHyphens/>
              <w:overflowPunct w:val="0"/>
              <w:jc w:val="both"/>
              <w:textAlignment w:val="baseline"/>
              <w:rPr>
                <w:sz w:val="20"/>
              </w:rPr>
            </w:pPr>
          </w:p>
        </w:tc>
        <w:tc>
          <w:tcPr>
            <w:tcW w:w="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14AA2D9" w14:textId="77777777" w:rsidR="009078FE" w:rsidRDefault="009078FE">
            <w:pPr>
              <w:suppressAutoHyphens/>
              <w:overflowPunct w:val="0"/>
              <w:jc w:val="both"/>
              <w:textAlignment w:val="baseline"/>
              <w:rPr>
                <w:sz w:val="20"/>
              </w:rPr>
            </w:pPr>
          </w:p>
        </w:tc>
        <w:tc>
          <w:tcPr>
            <w:tcW w:w="2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7561335" w14:textId="77777777" w:rsidR="009078FE" w:rsidRDefault="009078FE">
            <w:pPr>
              <w:suppressAutoHyphens/>
              <w:overflowPunct w:val="0"/>
              <w:jc w:val="both"/>
              <w:textAlignment w:val="baseline"/>
              <w:rPr>
                <w:sz w:val="20"/>
              </w:rPr>
            </w:pPr>
          </w:p>
        </w:tc>
        <w:tc>
          <w:tcPr>
            <w:tcW w:w="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C2BB0D2" w14:textId="77777777" w:rsidR="009078FE" w:rsidRDefault="009078FE">
            <w:pPr>
              <w:suppressAutoHyphens/>
              <w:overflowPunct w:val="0"/>
              <w:jc w:val="both"/>
              <w:textAlignment w:val="baseline"/>
              <w:rPr>
                <w:sz w:val="20"/>
              </w:rPr>
            </w:pPr>
          </w:p>
        </w:tc>
        <w:tc>
          <w:tcPr>
            <w:tcW w:w="2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32B4218" w14:textId="77777777" w:rsidR="009078FE" w:rsidRDefault="009078FE">
            <w:pPr>
              <w:suppressAutoHyphens/>
              <w:overflowPunct w:val="0"/>
              <w:jc w:val="both"/>
              <w:textAlignment w:val="baseline"/>
              <w:rPr>
                <w:sz w:val="20"/>
              </w:rPr>
            </w:pPr>
          </w:p>
        </w:tc>
        <w:tc>
          <w:tcPr>
            <w:tcW w:w="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D934DB9" w14:textId="77777777" w:rsidR="009078FE" w:rsidRDefault="009078FE">
            <w:pPr>
              <w:suppressAutoHyphens/>
              <w:overflowPunct w:val="0"/>
              <w:jc w:val="both"/>
              <w:textAlignment w:val="baseline"/>
              <w:rPr>
                <w:sz w:val="20"/>
              </w:rPr>
            </w:pPr>
          </w:p>
        </w:tc>
        <w:tc>
          <w:tcPr>
            <w:tcW w:w="2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719A0D7" w14:textId="77777777" w:rsidR="009078FE" w:rsidRDefault="009078FE">
            <w:pPr>
              <w:suppressAutoHyphens/>
              <w:overflowPunct w:val="0"/>
              <w:jc w:val="both"/>
              <w:textAlignment w:val="baseline"/>
              <w:rPr>
                <w:sz w:val="20"/>
              </w:rPr>
            </w:pPr>
          </w:p>
        </w:tc>
        <w:tc>
          <w:tcPr>
            <w:tcW w:w="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3C262F" w14:textId="77777777" w:rsidR="009078FE" w:rsidRDefault="009078FE">
            <w:pPr>
              <w:suppressAutoHyphens/>
              <w:overflowPunct w:val="0"/>
              <w:jc w:val="both"/>
              <w:textAlignment w:val="baseline"/>
              <w:rPr>
                <w:sz w:val="20"/>
              </w:rPr>
            </w:pPr>
          </w:p>
        </w:tc>
        <w:tc>
          <w:tcPr>
            <w:tcW w:w="798" w:type="dxa"/>
            <w:gridSpan w:val="6"/>
            <w:tcBorders>
              <w:left w:val="single" w:sz="6" w:space="0" w:color="000000"/>
              <w:right w:val="single" w:sz="6" w:space="0" w:color="000000"/>
            </w:tcBorders>
            <w:shd w:val="clear" w:color="auto" w:fill="auto"/>
            <w:tcMar>
              <w:top w:w="0" w:type="dxa"/>
              <w:left w:w="108" w:type="dxa"/>
              <w:bottom w:w="0" w:type="dxa"/>
              <w:right w:w="108" w:type="dxa"/>
            </w:tcMar>
          </w:tcPr>
          <w:p w14:paraId="279196E4" w14:textId="77777777" w:rsidR="009078FE" w:rsidRDefault="009078FE">
            <w:pPr>
              <w:suppressAutoHyphens/>
              <w:overflowPunct w:val="0"/>
              <w:jc w:val="both"/>
              <w:textAlignment w:val="baseline"/>
              <w:rPr>
                <w:sz w:val="20"/>
              </w:rPr>
            </w:pPr>
          </w:p>
        </w:tc>
        <w:tc>
          <w:tcPr>
            <w:tcW w:w="2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567D0D" w14:textId="77777777" w:rsidR="009078FE" w:rsidRDefault="009078FE">
            <w:pPr>
              <w:suppressAutoHyphens/>
              <w:overflowPunct w:val="0"/>
              <w:jc w:val="both"/>
              <w:textAlignment w:val="baseline"/>
              <w:rPr>
                <w:sz w:val="20"/>
              </w:rPr>
            </w:pPr>
          </w:p>
        </w:tc>
        <w:tc>
          <w:tcPr>
            <w:tcW w:w="28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08157D" w14:textId="77777777" w:rsidR="009078FE" w:rsidRDefault="009078FE">
            <w:pPr>
              <w:suppressAutoHyphens/>
              <w:overflowPunct w:val="0"/>
              <w:jc w:val="both"/>
              <w:textAlignment w:val="baseline"/>
              <w:rPr>
                <w:sz w:val="20"/>
              </w:rPr>
            </w:pPr>
          </w:p>
        </w:tc>
        <w:tc>
          <w:tcPr>
            <w:tcW w:w="2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D2D5E57" w14:textId="77777777" w:rsidR="009078FE" w:rsidRDefault="009078FE">
            <w:pPr>
              <w:suppressAutoHyphens/>
              <w:overflowPunct w:val="0"/>
              <w:jc w:val="both"/>
              <w:textAlignment w:val="baseline"/>
              <w:rPr>
                <w:sz w:val="20"/>
              </w:rPr>
            </w:pPr>
          </w:p>
        </w:tc>
        <w:tc>
          <w:tcPr>
            <w:tcW w:w="28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88E1E2" w14:textId="77777777" w:rsidR="009078FE" w:rsidRDefault="009078FE">
            <w:pPr>
              <w:suppressAutoHyphens/>
              <w:overflowPunct w:val="0"/>
              <w:jc w:val="both"/>
              <w:textAlignment w:val="baseline"/>
              <w:rPr>
                <w:sz w:val="20"/>
              </w:rPr>
            </w:pPr>
          </w:p>
        </w:tc>
        <w:tc>
          <w:tcPr>
            <w:tcW w:w="2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E4E705F" w14:textId="77777777" w:rsidR="009078FE" w:rsidRDefault="009078FE">
            <w:pPr>
              <w:suppressAutoHyphens/>
              <w:overflowPunct w:val="0"/>
              <w:jc w:val="both"/>
              <w:textAlignment w:val="baseline"/>
              <w:rPr>
                <w:sz w:val="20"/>
              </w:rPr>
            </w:pPr>
          </w:p>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239BB1C" w14:textId="77777777" w:rsidR="009078FE" w:rsidRDefault="009078FE">
            <w:pPr>
              <w:suppressAutoHyphens/>
              <w:overflowPunct w:val="0"/>
              <w:jc w:val="both"/>
              <w:textAlignment w:val="baseline"/>
              <w:rPr>
                <w:sz w:val="20"/>
              </w:rPr>
            </w:pPr>
          </w:p>
        </w:tc>
        <w:tc>
          <w:tcPr>
            <w:tcW w:w="28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BCC0FC4" w14:textId="77777777" w:rsidR="009078FE" w:rsidRDefault="009078FE">
            <w:pPr>
              <w:suppressAutoHyphens/>
              <w:overflowPunct w:val="0"/>
              <w:jc w:val="both"/>
              <w:textAlignment w:val="baseline"/>
              <w:rPr>
                <w:sz w:val="20"/>
              </w:rPr>
            </w:pPr>
          </w:p>
        </w:tc>
        <w:tc>
          <w:tcPr>
            <w:tcW w:w="33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E85AFF0" w14:textId="77777777" w:rsidR="009078FE" w:rsidRDefault="009078FE">
            <w:pPr>
              <w:suppressAutoHyphens/>
              <w:overflowPunct w:val="0"/>
              <w:jc w:val="both"/>
              <w:textAlignment w:val="baseline"/>
              <w:rPr>
                <w:sz w:val="20"/>
              </w:rPr>
            </w:pPr>
          </w:p>
        </w:tc>
        <w:tc>
          <w:tcPr>
            <w:tcW w:w="2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9BB6CF2" w14:textId="77777777" w:rsidR="009078FE" w:rsidRDefault="009078FE">
            <w:pPr>
              <w:suppressAutoHyphens/>
              <w:overflowPunct w:val="0"/>
              <w:jc w:val="both"/>
              <w:textAlignment w:val="baseline"/>
              <w:rPr>
                <w:sz w:val="20"/>
              </w:rPr>
            </w:pPr>
          </w:p>
        </w:tc>
        <w:tc>
          <w:tcPr>
            <w:tcW w:w="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64F42D4" w14:textId="77777777" w:rsidR="009078FE" w:rsidRDefault="009078FE">
            <w:pPr>
              <w:suppressAutoHyphens/>
              <w:overflowPunct w:val="0"/>
              <w:jc w:val="both"/>
              <w:textAlignment w:val="baseline"/>
              <w:rPr>
                <w:sz w:val="20"/>
              </w:rPr>
            </w:pPr>
          </w:p>
        </w:tc>
        <w:tc>
          <w:tcPr>
            <w:tcW w:w="2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C37A5B" w14:textId="77777777" w:rsidR="009078FE" w:rsidRDefault="009078FE">
            <w:pPr>
              <w:suppressAutoHyphens/>
              <w:overflowPunct w:val="0"/>
              <w:jc w:val="both"/>
              <w:textAlignment w:val="baseline"/>
              <w:rPr>
                <w:sz w:val="20"/>
              </w:rPr>
            </w:pPr>
          </w:p>
        </w:tc>
        <w:tc>
          <w:tcPr>
            <w:tcW w:w="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B39EFDD" w14:textId="77777777" w:rsidR="009078FE" w:rsidRDefault="009078FE">
            <w:pPr>
              <w:suppressAutoHyphens/>
              <w:overflowPunct w:val="0"/>
              <w:jc w:val="both"/>
              <w:textAlignment w:val="baseline"/>
              <w:rPr>
                <w:sz w:val="20"/>
              </w:rPr>
            </w:pPr>
          </w:p>
        </w:tc>
        <w:tc>
          <w:tcPr>
            <w:tcW w:w="2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8B3E666" w14:textId="77777777" w:rsidR="009078FE" w:rsidRDefault="009078FE">
            <w:pPr>
              <w:suppressAutoHyphens/>
              <w:overflowPunct w:val="0"/>
              <w:jc w:val="both"/>
              <w:textAlignment w:val="baseline"/>
              <w:rPr>
                <w:sz w:val="20"/>
              </w:rPr>
            </w:pPr>
          </w:p>
        </w:tc>
        <w:tc>
          <w:tcPr>
            <w:tcW w:w="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89AAD3A" w14:textId="77777777" w:rsidR="009078FE" w:rsidRDefault="009078FE">
            <w:pPr>
              <w:suppressAutoHyphens/>
              <w:overflowPunct w:val="0"/>
              <w:jc w:val="both"/>
              <w:textAlignment w:val="baseline"/>
              <w:rPr>
                <w:sz w:val="20"/>
              </w:rPr>
            </w:pPr>
          </w:p>
        </w:tc>
        <w:tc>
          <w:tcPr>
            <w:tcW w:w="2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0F43934" w14:textId="77777777" w:rsidR="009078FE" w:rsidRDefault="009078FE">
            <w:pPr>
              <w:suppressAutoHyphens/>
              <w:overflowPunct w:val="0"/>
              <w:jc w:val="both"/>
              <w:textAlignment w:val="baseline"/>
              <w:rPr>
                <w:sz w:val="20"/>
              </w:rPr>
            </w:pPr>
          </w:p>
        </w:tc>
        <w:tc>
          <w:tcPr>
            <w:tcW w:w="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4433D09" w14:textId="77777777" w:rsidR="009078FE" w:rsidRDefault="009078FE">
            <w:pPr>
              <w:suppressAutoHyphens/>
              <w:overflowPunct w:val="0"/>
              <w:jc w:val="both"/>
              <w:textAlignment w:val="baseline"/>
              <w:rPr>
                <w:sz w:val="20"/>
              </w:rPr>
            </w:pPr>
          </w:p>
        </w:tc>
        <w:tc>
          <w:tcPr>
            <w:tcW w:w="2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2893E23" w14:textId="77777777" w:rsidR="009078FE" w:rsidRDefault="009078FE">
            <w:pPr>
              <w:suppressAutoHyphens/>
              <w:overflowPunct w:val="0"/>
              <w:jc w:val="both"/>
              <w:textAlignment w:val="baseline"/>
              <w:rPr>
                <w:sz w:val="20"/>
              </w:rPr>
            </w:pPr>
          </w:p>
        </w:tc>
        <w:tc>
          <w:tcPr>
            <w:tcW w:w="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621A393" w14:textId="77777777" w:rsidR="009078FE" w:rsidRDefault="009078FE">
            <w:pPr>
              <w:suppressAutoHyphens/>
              <w:overflowPunct w:val="0"/>
              <w:jc w:val="both"/>
              <w:textAlignment w:val="baseline"/>
              <w:rPr>
                <w:sz w:val="20"/>
              </w:rPr>
            </w:pPr>
          </w:p>
        </w:tc>
        <w:tc>
          <w:tcPr>
            <w:tcW w:w="2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38D1697" w14:textId="77777777" w:rsidR="009078FE" w:rsidRDefault="009078FE">
            <w:pPr>
              <w:suppressAutoHyphens/>
              <w:overflowPunct w:val="0"/>
              <w:jc w:val="both"/>
              <w:textAlignment w:val="baseline"/>
              <w:rPr>
                <w:sz w:val="20"/>
              </w:rPr>
            </w:pPr>
          </w:p>
        </w:tc>
      </w:tr>
      <w:tr w:rsidR="009078FE" w14:paraId="74232E89" w14:textId="77777777">
        <w:trPr>
          <w:cantSplit/>
        </w:trPr>
        <w:tc>
          <w:tcPr>
            <w:tcW w:w="4100" w:type="dxa"/>
            <w:gridSpan w:val="29"/>
            <w:shd w:val="clear" w:color="auto" w:fill="auto"/>
            <w:tcMar>
              <w:top w:w="0" w:type="dxa"/>
              <w:left w:w="108" w:type="dxa"/>
              <w:bottom w:w="0" w:type="dxa"/>
              <w:right w:w="108" w:type="dxa"/>
            </w:tcMar>
          </w:tcPr>
          <w:p w14:paraId="0CB741F6" w14:textId="77777777" w:rsidR="009078FE" w:rsidRDefault="00366C33">
            <w:pPr>
              <w:suppressAutoHyphens/>
              <w:overflowPunct w:val="0"/>
              <w:jc w:val="both"/>
              <w:textAlignment w:val="baseline"/>
              <w:rPr>
                <w:sz w:val="20"/>
              </w:rPr>
            </w:pPr>
            <w:r>
              <w:rPr>
                <w:sz w:val="20"/>
              </w:rPr>
              <w:t xml:space="preserve">Savivaldybė </w:t>
            </w:r>
          </w:p>
          <w:p w14:paraId="6D6A4059" w14:textId="77777777" w:rsidR="009078FE" w:rsidRDefault="00366C33">
            <w:pPr>
              <w:suppressAutoHyphens/>
              <w:overflowPunct w:val="0"/>
              <w:jc w:val="both"/>
              <w:textAlignment w:val="baseline"/>
              <w:rPr>
                <w:sz w:val="20"/>
              </w:rPr>
            </w:pPr>
            <w:r>
              <w:rPr>
                <w:sz w:val="20"/>
              </w:rPr>
              <w:t>(pagal gyvenamąją / registracijos vietą)</w:t>
            </w:r>
          </w:p>
        </w:tc>
        <w:tc>
          <w:tcPr>
            <w:tcW w:w="5395" w:type="dxa"/>
            <w:gridSpan w:val="20"/>
            <w:shd w:val="clear" w:color="auto" w:fill="auto"/>
            <w:tcMar>
              <w:top w:w="0" w:type="dxa"/>
              <w:left w:w="108" w:type="dxa"/>
              <w:bottom w:w="0" w:type="dxa"/>
              <w:right w:w="108" w:type="dxa"/>
            </w:tcMar>
          </w:tcPr>
          <w:p w14:paraId="20338933" w14:textId="77777777" w:rsidR="009078FE" w:rsidRDefault="00366C33">
            <w:pPr>
              <w:suppressAutoHyphens/>
              <w:overflowPunct w:val="0"/>
              <w:ind w:firstLine="371"/>
              <w:jc w:val="both"/>
              <w:textAlignment w:val="baseline"/>
              <w:rPr>
                <w:sz w:val="20"/>
              </w:rPr>
            </w:pPr>
            <w:r>
              <w:rPr>
                <w:sz w:val="20"/>
              </w:rPr>
              <w:t>Seniūnija (pagal gyvenamąją / registracijos vietą)</w:t>
            </w:r>
          </w:p>
        </w:tc>
      </w:tr>
      <w:tr w:rsidR="009078FE" w14:paraId="4E2A07DE" w14:textId="77777777">
        <w:tc>
          <w:tcPr>
            <w:tcW w:w="27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4BD22C7" w14:textId="77777777" w:rsidR="009078FE" w:rsidRDefault="009078FE">
            <w:pPr>
              <w:suppressAutoHyphens/>
              <w:overflowPunct w:val="0"/>
              <w:jc w:val="both"/>
              <w:textAlignment w:val="baseline"/>
              <w:rPr>
                <w:sz w:val="20"/>
              </w:rPr>
            </w:pPr>
          </w:p>
        </w:tc>
        <w:tc>
          <w:tcPr>
            <w:tcW w:w="27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6EBDA12" w14:textId="77777777" w:rsidR="009078FE" w:rsidRDefault="009078FE">
            <w:pPr>
              <w:suppressAutoHyphens/>
              <w:overflowPunct w:val="0"/>
              <w:jc w:val="both"/>
              <w:textAlignment w:val="baseline"/>
              <w:rPr>
                <w:sz w:val="20"/>
              </w:rPr>
            </w:pPr>
          </w:p>
        </w:tc>
        <w:tc>
          <w:tcPr>
            <w:tcW w:w="2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119E412" w14:textId="77777777" w:rsidR="009078FE" w:rsidRDefault="009078FE">
            <w:pPr>
              <w:suppressAutoHyphens/>
              <w:overflowPunct w:val="0"/>
              <w:jc w:val="both"/>
              <w:textAlignment w:val="baseline"/>
              <w:rPr>
                <w:sz w:val="20"/>
              </w:rPr>
            </w:pPr>
          </w:p>
        </w:tc>
        <w:tc>
          <w:tcPr>
            <w:tcW w:w="2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4F3FDC" w14:textId="77777777" w:rsidR="009078FE" w:rsidRDefault="009078FE">
            <w:pPr>
              <w:suppressAutoHyphens/>
              <w:overflowPunct w:val="0"/>
              <w:jc w:val="both"/>
              <w:textAlignment w:val="baseline"/>
              <w:rPr>
                <w:sz w:val="20"/>
              </w:rPr>
            </w:pPr>
          </w:p>
        </w:tc>
        <w:tc>
          <w:tcPr>
            <w:tcW w:w="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51B30A" w14:textId="77777777" w:rsidR="009078FE" w:rsidRDefault="009078FE">
            <w:pPr>
              <w:suppressAutoHyphens/>
              <w:overflowPunct w:val="0"/>
              <w:jc w:val="both"/>
              <w:textAlignment w:val="baseline"/>
              <w:rPr>
                <w:sz w:val="20"/>
              </w:rPr>
            </w:pPr>
          </w:p>
        </w:tc>
        <w:tc>
          <w:tcPr>
            <w:tcW w:w="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4E5CF3" w14:textId="77777777" w:rsidR="009078FE" w:rsidRDefault="009078FE">
            <w:pPr>
              <w:suppressAutoHyphens/>
              <w:overflowPunct w:val="0"/>
              <w:jc w:val="both"/>
              <w:textAlignment w:val="baseline"/>
              <w:rPr>
                <w:sz w:val="20"/>
              </w:rPr>
            </w:pPr>
          </w:p>
        </w:tc>
        <w:tc>
          <w:tcPr>
            <w:tcW w:w="2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E50B9B4" w14:textId="77777777" w:rsidR="009078FE" w:rsidRDefault="009078FE">
            <w:pPr>
              <w:suppressAutoHyphens/>
              <w:overflowPunct w:val="0"/>
              <w:jc w:val="both"/>
              <w:textAlignment w:val="baseline"/>
              <w:rPr>
                <w:sz w:val="20"/>
              </w:rPr>
            </w:pPr>
          </w:p>
        </w:tc>
        <w:tc>
          <w:tcPr>
            <w:tcW w:w="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F13003" w14:textId="77777777" w:rsidR="009078FE" w:rsidRDefault="009078FE">
            <w:pPr>
              <w:suppressAutoHyphens/>
              <w:overflowPunct w:val="0"/>
              <w:jc w:val="both"/>
              <w:textAlignment w:val="baseline"/>
              <w:rPr>
                <w:sz w:val="20"/>
              </w:rPr>
            </w:pPr>
          </w:p>
        </w:tc>
        <w:tc>
          <w:tcPr>
            <w:tcW w:w="2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4CBEC96" w14:textId="77777777" w:rsidR="009078FE" w:rsidRDefault="009078FE">
            <w:pPr>
              <w:suppressAutoHyphens/>
              <w:overflowPunct w:val="0"/>
              <w:jc w:val="both"/>
              <w:textAlignment w:val="baseline"/>
              <w:rPr>
                <w:sz w:val="20"/>
              </w:rPr>
            </w:pPr>
          </w:p>
        </w:tc>
        <w:tc>
          <w:tcPr>
            <w:tcW w:w="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E3FF5F6" w14:textId="77777777" w:rsidR="009078FE" w:rsidRDefault="009078FE">
            <w:pPr>
              <w:suppressAutoHyphens/>
              <w:overflowPunct w:val="0"/>
              <w:jc w:val="both"/>
              <w:textAlignment w:val="baseline"/>
              <w:rPr>
                <w:sz w:val="20"/>
              </w:rPr>
            </w:pPr>
          </w:p>
        </w:tc>
        <w:tc>
          <w:tcPr>
            <w:tcW w:w="2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6CB8C13" w14:textId="77777777" w:rsidR="009078FE" w:rsidRDefault="009078FE">
            <w:pPr>
              <w:suppressAutoHyphens/>
              <w:overflowPunct w:val="0"/>
              <w:jc w:val="both"/>
              <w:textAlignment w:val="baseline"/>
              <w:rPr>
                <w:sz w:val="20"/>
              </w:rPr>
            </w:pPr>
          </w:p>
        </w:tc>
        <w:tc>
          <w:tcPr>
            <w:tcW w:w="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9C9871A" w14:textId="77777777" w:rsidR="009078FE" w:rsidRDefault="009078FE">
            <w:pPr>
              <w:suppressAutoHyphens/>
              <w:overflowPunct w:val="0"/>
              <w:jc w:val="both"/>
              <w:textAlignment w:val="baseline"/>
              <w:rPr>
                <w:sz w:val="20"/>
              </w:rPr>
            </w:pPr>
          </w:p>
        </w:tc>
        <w:tc>
          <w:tcPr>
            <w:tcW w:w="798" w:type="dxa"/>
            <w:gridSpan w:val="6"/>
            <w:tcBorders>
              <w:left w:val="single" w:sz="6" w:space="0" w:color="000000"/>
              <w:right w:val="single" w:sz="6" w:space="0" w:color="000000"/>
            </w:tcBorders>
            <w:shd w:val="clear" w:color="auto" w:fill="auto"/>
            <w:tcMar>
              <w:top w:w="0" w:type="dxa"/>
              <w:left w:w="108" w:type="dxa"/>
              <w:bottom w:w="0" w:type="dxa"/>
              <w:right w:w="108" w:type="dxa"/>
            </w:tcMar>
          </w:tcPr>
          <w:p w14:paraId="1350ADE4" w14:textId="77777777" w:rsidR="009078FE" w:rsidRDefault="009078FE">
            <w:pPr>
              <w:suppressAutoHyphens/>
              <w:overflowPunct w:val="0"/>
              <w:jc w:val="both"/>
              <w:textAlignment w:val="baseline"/>
              <w:rPr>
                <w:sz w:val="20"/>
              </w:rPr>
            </w:pPr>
          </w:p>
        </w:tc>
        <w:tc>
          <w:tcPr>
            <w:tcW w:w="2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92BB535" w14:textId="77777777" w:rsidR="009078FE" w:rsidRDefault="009078FE">
            <w:pPr>
              <w:suppressAutoHyphens/>
              <w:overflowPunct w:val="0"/>
              <w:jc w:val="both"/>
              <w:textAlignment w:val="baseline"/>
              <w:rPr>
                <w:sz w:val="20"/>
              </w:rPr>
            </w:pPr>
          </w:p>
        </w:tc>
        <w:tc>
          <w:tcPr>
            <w:tcW w:w="28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CD380A1" w14:textId="77777777" w:rsidR="009078FE" w:rsidRDefault="009078FE">
            <w:pPr>
              <w:suppressAutoHyphens/>
              <w:overflowPunct w:val="0"/>
              <w:jc w:val="both"/>
              <w:textAlignment w:val="baseline"/>
              <w:rPr>
                <w:sz w:val="20"/>
              </w:rPr>
            </w:pPr>
          </w:p>
        </w:tc>
        <w:tc>
          <w:tcPr>
            <w:tcW w:w="2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8FA7A2E" w14:textId="77777777" w:rsidR="009078FE" w:rsidRDefault="009078FE">
            <w:pPr>
              <w:suppressAutoHyphens/>
              <w:overflowPunct w:val="0"/>
              <w:jc w:val="both"/>
              <w:textAlignment w:val="baseline"/>
              <w:rPr>
                <w:sz w:val="20"/>
              </w:rPr>
            </w:pPr>
          </w:p>
        </w:tc>
        <w:tc>
          <w:tcPr>
            <w:tcW w:w="28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C2DFA72" w14:textId="77777777" w:rsidR="009078FE" w:rsidRDefault="009078FE">
            <w:pPr>
              <w:suppressAutoHyphens/>
              <w:overflowPunct w:val="0"/>
              <w:jc w:val="both"/>
              <w:textAlignment w:val="baseline"/>
              <w:rPr>
                <w:sz w:val="20"/>
              </w:rPr>
            </w:pPr>
          </w:p>
        </w:tc>
        <w:tc>
          <w:tcPr>
            <w:tcW w:w="2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AEDC90B" w14:textId="77777777" w:rsidR="009078FE" w:rsidRDefault="009078FE">
            <w:pPr>
              <w:suppressAutoHyphens/>
              <w:overflowPunct w:val="0"/>
              <w:jc w:val="both"/>
              <w:textAlignment w:val="baseline"/>
              <w:rPr>
                <w:sz w:val="20"/>
              </w:rPr>
            </w:pPr>
          </w:p>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F469ED6" w14:textId="77777777" w:rsidR="009078FE" w:rsidRDefault="009078FE">
            <w:pPr>
              <w:suppressAutoHyphens/>
              <w:overflowPunct w:val="0"/>
              <w:jc w:val="both"/>
              <w:textAlignment w:val="baseline"/>
              <w:rPr>
                <w:sz w:val="20"/>
              </w:rPr>
            </w:pPr>
          </w:p>
        </w:tc>
        <w:tc>
          <w:tcPr>
            <w:tcW w:w="28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3484AB1" w14:textId="77777777" w:rsidR="009078FE" w:rsidRDefault="009078FE">
            <w:pPr>
              <w:suppressAutoHyphens/>
              <w:overflowPunct w:val="0"/>
              <w:jc w:val="both"/>
              <w:textAlignment w:val="baseline"/>
              <w:rPr>
                <w:sz w:val="20"/>
              </w:rPr>
            </w:pPr>
          </w:p>
        </w:tc>
        <w:tc>
          <w:tcPr>
            <w:tcW w:w="33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7661EB3" w14:textId="77777777" w:rsidR="009078FE" w:rsidRDefault="009078FE">
            <w:pPr>
              <w:suppressAutoHyphens/>
              <w:overflowPunct w:val="0"/>
              <w:jc w:val="both"/>
              <w:textAlignment w:val="baseline"/>
              <w:rPr>
                <w:sz w:val="20"/>
              </w:rPr>
            </w:pPr>
          </w:p>
        </w:tc>
        <w:tc>
          <w:tcPr>
            <w:tcW w:w="2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B48DED" w14:textId="77777777" w:rsidR="009078FE" w:rsidRDefault="009078FE">
            <w:pPr>
              <w:suppressAutoHyphens/>
              <w:overflowPunct w:val="0"/>
              <w:jc w:val="both"/>
              <w:textAlignment w:val="baseline"/>
              <w:rPr>
                <w:sz w:val="20"/>
              </w:rPr>
            </w:pPr>
          </w:p>
        </w:tc>
        <w:tc>
          <w:tcPr>
            <w:tcW w:w="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0B568DB" w14:textId="77777777" w:rsidR="009078FE" w:rsidRDefault="009078FE">
            <w:pPr>
              <w:suppressAutoHyphens/>
              <w:overflowPunct w:val="0"/>
              <w:jc w:val="both"/>
              <w:textAlignment w:val="baseline"/>
              <w:rPr>
                <w:sz w:val="20"/>
              </w:rPr>
            </w:pPr>
          </w:p>
        </w:tc>
        <w:tc>
          <w:tcPr>
            <w:tcW w:w="2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A847666" w14:textId="77777777" w:rsidR="009078FE" w:rsidRDefault="009078FE">
            <w:pPr>
              <w:suppressAutoHyphens/>
              <w:overflowPunct w:val="0"/>
              <w:jc w:val="both"/>
              <w:textAlignment w:val="baseline"/>
              <w:rPr>
                <w:sz w:val="20"/>
              </w:rPr>
            </w:pPr>
          </w:p>
        </w:tc>
        <w:tc>
          <w:tcPr>
            <w:tcW w:w="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6BEDC8E" w14:textId="77777777" w:rsidR="009078FE" w:rsidRDefault="009078FE">
            <w:pPr>
              <w:suppressAutoHyphens/>
              <w:overflowPunct w:val="0"/>
              <w:jc w:val="both"/>
              <w:textAlignment w:val="baseline"/>
              <w:rPr>
                <w:sz w:val="20"/>
              </w:rPr>
            </w:pPr>
          </w:p>
        </w:tc>
        <w:tc>
          <w:tcPr>
            <w:tcW w:w="2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3200196" w14:textId="77777777" w:rsidR="009078FE" w:rsidRDefault="009078FE">
            <w:pPr>
              <w:suppressAutoHyphens/>
              <w:overflowPunct w:val="0"/>
              <w:jc w:val="both"/>
              <w:textAlignment w:val="baseline"/>
              <w:rPr>
                <w:sz w:val="20"/>
              </w:rPr>
            </w:pPr>
          </w:p>
        </w:tc>
        <w:tc>
          <w:tcPr>
            <w:tcW w:w="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DE9B4B3" w14:textId="77777777" w:rsidR="009078FE" w:rsidRDefault="009078FE">
            <w:pPr>
              <w:suppressAutoHyphens/>
              <w:overflowPunct w:val="0"/>
              <w:jc w:val="both"/>
              <w:textAlignment w:val="baseline"/>
              <w:rPr>
                <w:sz w:val="20"/>
              </w:rPr>
            </w:pPr>
          </w:p>
        </w:tc>
        <w:tc>
          <w:tcPr>
            <w:tcW w:w="2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9C635BB" w14:textId="77777777" w:rsidR="009078FE" w:rsidRDefault="009078FE">
            <w:pPr>
              <w:suppressAutoHyphens/>
              <w:overflowPunct w:val="0"/>
              <w:jc w:val="both"/>
              <w:textAlignment w:val="baseline"/>
              <w:rPr>
                <w:sz w:val="20"/>
              </w:rPr>
            </w:pPr>
          </w:p>
        </w:tc>
        <w:tc>
          <w:tcPr>
            <w:tcW w:w="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40826C5" w14:textId="77777777" w:rsidR="009078FE" w:rsidRDefault="009078FE">
            <w:pPr>
              <w:suppressAutoHyphens/>
              <w:overflowPunct w:val="0"/>
              <w:jc w:val="both"/>
              <w:textAlignment w:val="baseline"/>
              <w:rPr>
                <w:sz w:val="20"/>
              </w:rPr>
            </w:pPr>
          </w:p>
        </w:tc>
        <w:tc>
          <w:tcPr>
            <w:tcW w:w="2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7C41341" w14:textId="77777777" w:rsidR="009078FE" w:rsidRDefault="009078FE">
            <w:pPr>
              <w:suppressAutoHyphens/>
              <w:overflowPunct w:val="0"/>
              <w:jc w:val="both"/>
              <w:textAlignment w:val="baseline"/>
              <w:rPr>
                <w:sz w:val="20"/>
              </w:rPr>
            </w:pPr>
          </w:p>
        </w:tc>
        <w:tc>
          <w:tcPr>
            <w:tcW w:w="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238D96" w14:textId="77777777" w:rsidR="009078FE" w:rsidRDefault="009078FE">
            <w:pPr>
              <w:suppressAutoHyphens/>
              <w:overflowPunct w:val="0"/>
              <w:jc w:val="both"/>
              <w:textAlignment w:val="baseline"/>
              <w:rPr>
                <w:sz w:val="20"/>
              </w:rPr>
            </w:pPr>
          </w:p>
        </w:tc>
        <w:tc>
          <w:tcPr>
            <w:tcW w:w="2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6FB9FB1" w14:textId="77777777" w:rsidR="009078FE" w:rsidRDefault="009078FE">
            <w:pPr>
              <w:suppressAutoHyphens/>
              <w:overflowPunct w:val="0"/>
              <w:jc w:val="both"/>
              <w:textAlignment w:val="baseline"/>
              <w:rPr>
                <w:sz w:val="20"/>
              </w:rPr>
            </w:pPr>
          </w:p>
        </w:tc>
      </w:tr>
      <w:tr w:rsidR="009078FE" w14:paraId="413DCB63" w14:textId="77777777">
        <w:trPr>
          <w:cantSplit/>
        </w:trPr>
        <w:tc>
          <w:tcPr>
            <w:tcW w:w="4100" w:type="dxa"/>
            <w:gridSpan w:val="29"/>
            <w:shd w:val="clear" w:color="auto" w:fill="auto"/>
            <w:tcMar>
              <w:top w:w="0" w:type="dxa"/>
              <w:left w:w="108" w:type="dxa"/>
              <w:bottom w:w="0" w:type="dxa"/>
              <w:right w:w="108" w:type="dxa"/>
            </w:tcMar>
          </w:tcPr>
          <w:p w14:paraId="3D7C9CD3" w14:textId="77777777" w:rsidR="009078FE" w:rsidRDefault="00366C33">
            <w:pPr>
              <w:suppressAutoHyphens/>
              <w:overflowPunct w:val="0"/>
              <w:jc w:val="both"/>
              <w:textAlignment w:val="baseline"/>
              <w:rPr>
                <w:sz w:val="20"/>
              </w:rPr>
            </w:pPr>
            <w:r>
              <w:rPr>
                <w:sz w:val="20"/>
              </w:rPr>
              <w:t xml:space="preserve">Kaimas, miestelis ir </w:t>
            </w:r>
            <w:proofErr w:type="spellStart"/>
            <w:r>
              <w:rPr>
                <w:sz w:val="20"/>
              </w:rPr>
              <w:t>kt</w:t>
            </w:r>
            <w:proofErr w:type="spellEnd"/>
            <w:r>
              <w:rPr>
                <w:sz w:val="20"/>
              </w:rPr>
              <w:t>.</w:t>
            </w:r>
          </w:p>
          <w:p w14:paraId="709927EF" w14:textId="77777777" w:rsidR="009078FE" w:rsidRDefault="00366C33">
            <w:pPr>
              <w:suppressAutoHyphens/>
              <w:overflowPunct w:val="0"/>
              <w:ind w:firstLine="53"/>
              <w:jc w:val="both"/>
              <w:textAlignment w:val="baseline"/>
              <w:rPr>
                <w:sz w:val="20"/>
              </w:rPr>
            </w:pPr>
            <w:r>
              <w:rPr>
                <w:sz w:val="20"/>
              </w:rPr>
              <w:t>(pagal gyvenamąją vietą)</w:t>
            </w:r>
          </w:p>
        </w:tc>
        <w:tc>
          <w:tcPr>
            <w:tcW w:w="5395" w:type="dxa"/>
            <w:gridSpan w:val="20"/>
            <w:shd w:val="clear" w:color="auto" w:fill="auto"/>
            <w:tcMar>
              <w:top w:w="0" w:type="dxa"/>
              <w:left w:w="108" w:type="dxa"/>
              <w:bottom w:w="0" w:type="dxa"/>
              <w:right w:w="108" w:type="dxa"/>
            </w:tcMar>
          </w:tcPr>
          <w:p w14:paraId="3E9E017F" w14:textId="77777777" w:rsidR="009078FE" w:rsidRDefault="00366C33">
            <w:pPr>
              <w:suppressAutoHyphens/>
              <w:overflowPunct w:val="0"/>
              <w:ind w:firstLine="371"/>
              <w:jc w:val="both"/>
              <w:textAlignment w:val="baseline"/>
              <w:rPr>
                <w:sz w:val="20"/>
              </w:rPr>
            </w:pPr>
            <w:r>
              <w:rPr>
                <w:sz w:val="20"/>
              </w:rPr>
              <w:t xml:space="preserve">Adresas (gatvė, namo </w:t>
            </w:r>
            <w:proofErr w:type="spellStart"/>
            <w:r>
              <w:rPr>
                <w:sz w:val="20"/>
              </w:rPr>
              <w:t>Nr</w:t>
            </w:r>
            <w:proofErr w:type="spellEnd"/>
            <w:r>
              <w:rPr>
                <w:sz w:val="20"/>
              </w:rPr>
              <w:t xml:space="preserve">., buto </w:t>
            </w:r>
            <w:proofErr w:type="spellStart"/>
            <w:r>
              <w:rPr>
                <w:sz w:val="20"/>
              </w:rPr>
              <w:t>Nr</w:t>
            </w:r>
            <w:proofErr w:type="spellEnd"/>
            <w:r>
              <w:rPr>
                <w:sz w:val="20"/>
              </w:rPr>
              <w:t>.)</w:t>
            </w:r>
          </w:p>
          <w:p w14:paraId="4EAC40C6" w14:textId="77777777" w:rsidR="009078FE" w:rsidRDefault="009078FE">
            <w:pPr>
              <w:suppressAutoHyphens/>
              <w:overflowPunct w:val="0"/>
              <w:jc w:val="both"/>
              <w:textAlignment w:val="baseline"/>
              <w:rPr>
                <w:sz w:val="20"/>
              </w:rPr>
            </w:pPr>
          </w:p>
        </w:tc>
      </w:tr>
      <w:tr w:rsidR="009078FE" w14:paraId="2732FCAF" w14:textId="77777777">
        <w:tc>
          <w:tcPr>
            <w:tcW w:w="27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AB07E89" w14:textId="77777777" w:rsidR="009078FE" w:rsidRDefault="009078FE">
            <w:pPr>
              <w:suppressAutoHyphens/>
              <w:overflowPunct w:val="0"/>
              <w:jc w:val="both"/>
              <w:textAlignment w:val="baseline"/>
              <w:rPr>
                <w:sz w:val="20"/>
              </w:rPr>
            </w:pPr>
          </w:p>
        </w:tc>
        <w:tc>
          <w:tcPr>
            <w:tcW w:w="27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FF34B59" w14:textId="77777777" w:rsidR="009078FE" w:rsidRDefault="009078FE">
            <w:pPr>
              <w:suppressAutoHyphens/>
              <w:overflowPunct w:val="0"/>
              <w:jc w:val="both"/>
              <w:textAlignment w:val="baseline"/>
              <w:rPr>
                <w:sz w:val="20"/>
              </w:rPr>
            </w:pPr>
          </w:p>
        </w:tc>
        <w:tc>
          <w:tcPr>
            <w:tcW w:w="2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39E7FA9" w14:textId="77777777" w:rsidR="009078FE" w:rsidRDefault="009078FE">
            <w:pPr>
              <w:suppressAutoHyphens/>
              <w:overflowPunct w:val="0"/>
              <w:jc w:val="both"/>
              <w:textAlignment w:val="baseline"/>
              <w:rPr>
                <w:sz w:val="20"/>
              </w:rPr>
            </w:pPr>
          </w:p>
        </w:tc>
        <w:tc>
          <w:tcPr>
            <w:tcW w:w="2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2942034" w14:textId="77777777" w:rsidR="009078FE" w:rsidRDefault="009078FE">
            <w:pPr>
              <w:suppressAutoHyphens/>
              <w:overflowPunct w:val="0"/>
              <w:jc w:val="both"/>
              <w:textAlignment w:val="baseline"/>
              <w:rPr>
                <w:sz w:val="20"/>
              </w:rPr>
            </w:pPr>
          </w:p>
        </w:tc>
        <w:tc>
          <w:tcPr>
            <w:tcW w:w="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7A4525E" w14:textId="77777777" w:rsidR="009078FE" w:rsidRDefault="009078FE">
            <w:pPr>
              <w:suppressAutoHyphens/>
              <w:overflowPunct w:val="0"/>
              <w:jc w:val="both"/>
              <w:textAlignment w:val="baseline"/>
              <w:rPr>
                <w:sz w:val="20"/>
              </w:rPr>
            </w:pPr>
          </w:p>
        </w:tc>
        <w:tc>
          <w:tcPr>
            <w:tcW w:w="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F8B412" w14:textId="77777777" w:rsidR="009078FE" w:rsidRDefault="009078FE">
            <w:pPr>
              <w:suppressAutoHyphens/>
              <w:overflowPunct w:val="0"/>
              <w:jc w:val="both"/>
              <w:textAlignment w:val="baseline"/>
              <w:rPr>
                <w:sz w:val="20"/>
              </w:rPr>
            </w:pPr>
          </w:p>
        </w:tc>
        <w:tc>
          <w:tcPr>
            <w:tcW w:w="277"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3120DACD" w14:textId="77777777" w:rsidR="009078FE" w:rsidRDefault="009078FE">
            <w:pPr>
              <w:suppressAutoHyphens/>
              <w:overflowPunct w:val="0"/>
              <w:jc w:val="both"/>
              <w:textAlignment w:val="baseline"/>
              <w:rPr>
                <w:sz w:val="20"/>
              </w:rPr>
            </w:pPr>
          </w:p>
        </w:tc>
        <w:tc>
          <w:tcPr>
            <w:tcW w:w="276" w:type="dxa"/>
            <w:gridSpan w:val="2"/>
            <w:tcBorders>
              <w:left w:val="single" w:sz="4" w:space="0" w:color="000000"/>
            </w:tcBorders>
            <w:shd w:val="clear" w:color="auto" w:fill="auto"/>
            <w:tcMar>
              <w:top w:w="0" w:type="dxa"/>
              <w:left w:w="108" w:type="dxa"/>
              <w:bottom w:w="0" w:type="dxa"/>
              <w:right w:w="108" w:type="dxa"/>
            </w:tcMar>
          </w:tcPr>
          <w:p w14:paraId="5476B028" w14:textId="77777777" w:rsidR="009078FE" w:rsidRDefault="009078FE">
            <w:pPr>
              <w:suppressAutoHyphens/>
              <w:overflowPunct w:val="0"/>
              <w:jc w:val="both"/>
              <w:textAlignment w:val="baseline"/>
              <w:rPr>
                <w:sz w:val="20"/>
              </w:rPr>
            </w:pPr>
          </w:p>
        </w:tc>
        <w:tc>
          <w:tcPr>
            <w:tcW w:w="277" w:type="dxa"/>
            <w:gridSpan w:val="2"/>
            <w:shd w:val="clear" w:color="auto" w:fill="auto"/>
            <w:tcMar>
              <w:top w:w="0" w:type="dxa"/>
              <w:left w:w="108" w:type="dxa"/>
              <w:bottom w:w="0" w:type="dxa"/>
              <w:right w:w="108" w:type="dxa"/>
            </w:tcMar>
          </w:tcPr>
          <w:p w14:paraId="6850C585" w14:textId="77777777" w:rsidR="009078FE" w:rsidRDefault="009078FE">
            <w:pPr>
              <w:suppressAutoHyphens/>
              <w:overflowPunct w:val="0"/>
              <w:jc w:val="both"/>
              <w:textAlignment w:val="baseline"/>
              <w:rPr>
                <w:sz w:val="20"/>
              </w:rPr>
            </w:pPr>
          </w:p>
        </w:tc>
        <w:tc>
          <w:tcPr>
            <w:tcW w:w="276" w:type="dxa"/>
            <w:gridSpan w:val="2"/>
            <w:shd w:val="clear" w:color="auto" w:fill="auto"/>
            <w:tcMar>
              <w:top w:w="0" w:type="dxa"/>
              <w:left w:w="108" w:type="dxa"/>
              <w:bottom w:w="0" w:type="dxa"/>
              <w:right w:w="108" w:type="dxa"/>
            </w:tcMar>
          </w:tcPr>
          <w:p w14:paraId="7DB67B18" w14:textId="77777777" w:rsidR="009078FE" w:rsidRDefault="009078FE">
            <w:pPr>
              <w:suppressAutoHyphens/>
              <w:overflowPunct w:val="0"/>
              <w:jc w:val="both"/>
              <w:textAlignment w:val="baseline"/>
              <w:rPr>
                <w:sz w:val="20"/>
              </w:rPr>
            </w:pPr>
          </w:p>
        </w:tc>
        <w:tc>
          <w:tcPr>
            <w:tcW w:w="663" w:type="dxa"/>
            <w:gridSpan w:val="5"/>
            <w:shd w:val="clear" w:color="auto" w:fill="auto"/>
            <w:tcMar>
              <w:top w:w="0" w:type="dxa"/>
              <w:left w:w="108" w:type="dxa"/>
              <w:bottom w:w="0" w:type="dxa"/>
              <w:right w:w="108" w:type="dxa"/>
            </w:tcMar>
          </w:tcPr>
          <w:p w14:paraId="5C9D4A9E" w14:textId="77777777" w:rsidR="009078FE" w:rsidRDefault="009078FE">
            <w:pPr>
              <w:suppressAutoHyphens/>
              <w:overflowPunct w:val="0"/>
              <w:jc w:val="both"/>
              <w:textAlignment w:val="baseline"/>
              <w:rPr>
                <w:sz w:val="20"/>
              </w:rPr>
            </w:pPr>
          </w:p>
        </w:tc>
        <w:tc>
          <w:tcPr>
            <w:tcW w:w="405" w:type="dxa"/>
            <w:gridSpan w:val="3"/>
            <w:shd w:val="clear" w:color="auto" w:fill="auto"/>
            <w:tcMar>
              <w:top w:w="0" w:type="dxa"/>
              <w:left w:w="108" w:type="dxa"/>
              <w:bottom w:w="0" w:type="dxa"/>
              <w:right w:w="108" w:type="dxa"/>
            </w:tcMar>
          </w:tcPr>
          <w:p w14:paraId="194475D4" w14:textId="77777777" w:rsidR="009078FE" w:rsidRDefault="009078FE">
            <w:pPr>
              <w:suppressAutoHyphens/>
              <w:overflowPunct w:val="0"/>
              <w:jc w:val="both"/>
              <w:textAlignment w:val="baseline"/>
              <w:rPr>
                <w:sz w:val="20"/>
              </w:rPr>
            </w:pPr>
          </w:p>
        </w:tc>
        <w:tc>
          <w:tcPr>
            <w:tcW w:w="283" w:type="dxa"/>
            <w:gridSpan w:val="2"/>
            <w:tcBorders>
              <w:right w:val="single" w:sz="4" w:space="0" w:color="000000"/>
            </w:tcBorders>
            <w:shd w:val="clear" w:color="auto" w:fill="auto"/>
            <w:tcMar>
              <w:top w:w="0" w:type="dxa"/>
              <w:left w:w="108" w:type="dxa"/>
              <w:bottom w:w="0" w:type="dxa"/>
              <w:right w:w="108" w:type="dxa"/>
            </w:tcMar>
          </w:tcPr>
          <w:p w14:paraId="7269051A" w14:textId="77777777" w:rsidR="009078FE" w:rsidRDefault="009078FE">
            <w:pPr>
              <w:suppressAutoHyphens/>
              <w:overflowPunct w:val="0"/>
              <w:jc w:val="both"/>
              <w:textAlignment w:val="baseline"/>
              <w:rPr>
                <w:sz w:val="20"/>
              </w:rP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5B466" w14:textId="77777777" w:rsidR="009078FE" w:rsidRDefault="009078FE">
            <w:pPr>
              <w:suppressAutoHyphens/>
              <w:overflowPunct w:val="0"/>
              <w:jc w:val="both"/>
              <w:textAlignment w:val="baseline"/>
              <w:rPr>
                <w:sz w:val="20"/>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693EF" w14:textId="77777777" w:rsidR="009078FE" w:rsidRDefault="009078FE">
            <w:pPr>
              <w:suppressAutoHyphens/>
              <w:overflowPunct w:val="0"/>
              <w:jc w:val="both"/>
              <w:textAlignment w:val="baseline"/>
              <w:rPr>
                <w:sz w:val="20"/>
              </w:rPr>
            </w:pPr>
          </w:p>
        </w:tc>
        <w:tc>
          <w:tcPr>
            <w:tcW w:w="284"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1F35FA5D" w14:textId="77777777" w:rsidR="009078FE" w:rsidRDefault="009078FE">
            <w:pPr>
              <w:suppressAutoHyphens/>
              <w:overflowPunct w:val="0"/>
              <w:jc w:val="both"/>
              <w:textAlignment w:val="baseline"/>
              <w:rPr>
                <w:sz w:val="20"/>
              </w:rPr>
            </w:pPr>
          </w:p>
        </w:tc>
        <w:tc>
          <w:tcPr>
            <w:tcW w:w="28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4D280A6" w14:textId="77777777" w:rsidR="009078FE" w:rsidRDefault="009078FE">
            <w:pPr>
              <w:suppressAutoHyphens/>
              <w:overflowPunct w:val="0"/>
              <w:jc w:val="both"/>
              <w:textAlignment w:val="baseline"/>
              <w:rPr>
                <w:sz w:val="20"/>
              </w:rPr>
            </w:pPr>
          </w:p>
        </w:tc>
        <w:tc>
          <w:tcPr>
            <w:tcW w:w="2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9E495B" w14:textId="77777777" w:rsidR="009078FE" w:rsidRDefault="009078FE">
            <w:pPr>
              <w:suppressAutoHyphens/>
              <w:overflowPunct w:val="0"/>
              <w:jc w:val="both"/>
              <w:textAlignment w:val="baseline"/>
              <w:rPr>
                <w:sz w:val="20"/>
              </w:rPr>
            </w:pPr>
          </w:p>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570F503" w14:textId="77777777" w:rsidR="009078FE" w:rsidRDefault="009078FE">
            <w:pPr>
              <w:suppressAutoHyphens/>
              <w:overflowPunct w:val="0"/>
              <w:jc w:val="both"/>
              <w:textAlignment w:val="baseline"/>
              <w:rPr>
                <w:sz w:val="20"/>
              </w:rPr>
            </w:pPr>
          </w:p>
        </w:tc>
        <w:tc>
          <w:tcPr>
            <w:tcW w:w="28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9743C78" w14:textId="77777777" w:rsidR="009078FE" w:rsidRDefault="009078FE">
            <w:pPr>
              <w:suppressAutoHyphens/>
              <w:overflowPunct w:val="0"/>
              <w:jc w:val="both"/>
              <w:textAlignment w:val="baseline"/>
              <w:rPr>
                <w:sz w:val="20"/>
              </w:rPr>
            </w:pPr>
          </w:p>
        </w:tc>
        <w:tc>
          <w:tcPr>
            <w:tcW w:w="33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B40B345" w14:textId="77777777" w:rsidR="009078FE" w:rsidRDefault="009078FE">
            <w:pPr>
              <w:suppressAutoHyphens/>
              <w:overflowPunct w:val="0"/>
              <w:jc w:val="both"/>
              <w:textAlignment w:val="baseline"/>
              <w:rPr>
                <w:sz w:val="20"/>
              </w:rPr>
            </w:pPr>
          </w:p>
        </w:tc>
        <w:tc>
          <w:tcPr>
            <w:tcW w:w="2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C2A1237" w14:textId="77777777" w:rsidR="009078FE" w:rsidRDefault="009078FE">
            <w:pPr>
              <w:suppressAutoHyphens/>
              <w:overflowPunct w:val="0"/>
              <w:jc w:val="both"/>
              <w:textAlignment w:val="baseline"/>
              <w:rPr>
                <w:sz w:val="20"/>
              </w:rPr>
            </w:pPr>
          </w:p>
        </w:tc>
        <w:tc>
          <w:tcPr>
            <w:tcW w:w="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09B202" w14:textId="77777777" w:rsidR="009078FE" w:rsidRDefault="009078FE">
            <w:pPr>
              <w:suppressAutoHyphens/>
              <w:overflowPunct w:val="0"/>
              <w:jc w:val="both"/>
              <w:textAlignment w:val="baseline"/>
              <w:rPr>
                <w:sz w:val="20"/>
              </w:rPr>
            </w:pPr>
          </w:p>
        </w:tc>
        <w:tc>
          <w:tcPr>
            <w:tcW w:w="2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FFEAB06" w14:textId="77777777" w:rsidR="009078FE" w:rsidRDefault="009078FE">
            <w:pPr>
              <w:suppressAutoHyphens/>
              <w:overflowPunct w:val="0"/>
              <w:jc w:val="both"/>
              <w:textAlignment w:val="baseline"/>
              <w:rPr>
                <w:sz w:val="20"/>
              </w:rPr>
            </w:pPr>
          </w:p>
        </w:tc>
        <w:tc>
          <w:tcPr>
            <w:tcW w:w="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7F3FD24" w14:textId="77777777" w:rsidR="009078FE" w:rsidRDefault="009078FE">
            <w:pPr>
              <w:suppressAutoHyphens/>
              <w:overflowPunct w:val="0"/>
              <w:jc w:val="both"/>
              <w:textAlignment w:val="baseline"/>
              <w:rPr>
                <w:sz w:val="20"/>
              </w:rPr>
            </w:pPr>
          </w:p>
        </w:tc>
        <w:tc>
          <w:tcPr>
            <w:tcW w:w="2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643207F" w14:textId="77777777" w:rsidR="009078FE" w:rsidRDefault="009078FE">
            <w:pPr>
              <w:suppressAutoHyphens/>
              <w:overflowPunct w:val="0"/>
              <w:jc w:val="both"/>
              <w:textAlignment w:val="baseline"/>
              <w:rPr>
                <w:sz w:val="20"/>
              </w:rPr>
            </w:pPr>
          </w:p>
        </w:tc>
        <w:tc>
          <w:tcPr>
            <w:tcW w:w="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842A0DA" w14:textId="77777777" w:rsidR="009078FE" w:rsidRDefault="009078FE">
            <w:pPr>
              <w:suppressAutoHyphens/>
              <w:overflowPunct w:val="0"/>
              <w:jc w:val="both"/>
              <w:textAlignment w:val="baseline"/>
              <w:rPr>
                <w:sz w:val="20"/>
              </w:rPr>
            </w:pPr>
          </w:p>
        </w:tc>
        <w:tc>
          <w:tcPr>
            <w:tcW w:w="2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F217048" w14:textId="77777777" w:rsidR="009078FE" w:rsidRDefault="009078FE">
            <w:pPr>
              <w:suppressAutoHyphens/>
              <w:overflowPunct w:val="0"/>
              <w:jc w:val="both"/>
              <w:textAlignment w:val="baseline"/>
              <w:rPr>
                <w:sz w:val="20"/>
              </w:rPr>
            </w:pPr>
          </w:p>
        </w:tc>
        <w:tc>
          <w:tcPr>
            <w:tcW w:w="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0DD76FD" w14:textId="77777777" w:rsidR="009078FE" w:rsidRDefault="009078FE">
            <w:pPr>
              <w:suppressAutoHyphens/>
              <w:overflowPunct w:val="0"/>
              <w:jc w:val="both"/>
              <w:textAlignment w:val="baseline"/>
              <w:rPr>
                <w:sz w:val="20"/>
              </w:rPr>
            </w:pPr>
          </w:p>
        </w:tc>
        <w:tc>
          <w:tcPr>
            <w:tcW w:w="2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B2A9311" w14:textId="77777777" w:rsidR="009078FE" w:rsidRDefault="009078FE">
            <w:pPr>
              <w:suppressAutoHyphens/>
              <w:overflowPunct w:val="0"/>
              <w:jc w:val="both"/>
              <w:textAlignment w:val="baseline"/>
              <w:rPr>
                <w:sz w:val="20"/>
              </w:rPr>
            </w:pPr>
          </w:p>
        </w:tc>
        <w:tc>
          <w:tcPr>
            <w:tcW w:w="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B58ADC4" w14:textId="77777777" w:rsidR="009078FE" w:rsidRDefault="009078FE">
            <w:pPr>
              <w:suppressAutoHyphens/>
              <w:overflowPunct w:val="0"/>
              <w:jc w:val="both"/>
              <w:textAlignment w:val="baseline"/>
              <w:rPr>
                <w:sz w:val="20"/>
              </w:rPr>
            </w:pPr>
          </w:p>
        </w:tc>
        <w:tc>
          <w:tcPr>
            <w:tcW w:w="2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40F3A0F" w14:textId="77777777" w:rsidR="009078FE" w:rsidRDefault="009078FE">
            <w:pPr>
              <w:suppressAutoHyphens/>
              <w:overflowPunct w:val="0"/>
              <w:jc w:val="both"/>
              <w:textAlignment w:val="baseline"/>
              <w:rPr>
                <w:sz w:val="20"/>
              </w:rPr>
            </w:pPr>
          </w:p>
        </w:tc>
      </w:tr>
      <w:tr w:rsidR="009078FE" w14:paraId="7C058265" w14:textId="77777777">
        <w:trPr>
          <w:cantSplit/>
        </w:trPr>
        <w:tc>
          <w:tcPr>
            <w:tcW w:w="4384" w:type="dxa"/>
            <w:gridSpan w:val="31"/>
            <w:shd w:val="clear" w:color="auto" w:fill="auto"/>
            <w:tcMar>
              <w:top w:w="0" w:type="dxa"/>
              <w:left w:w="108" w:type="dxa"/>
              <w:bottom w:w="0" w:type="dxa"/>
              <w:right w:w="108" w:type="dxa"/>
            </w:tcMar>
          </w:tcPr>
          <w:p w14:paraId="6A1497FE" w14:textId="77777777" w:rsidR="009078FE" w:rsidRDefault="00366C33">
            <w:pPr>
              <w:suppressAutoHyphens/>
              <w:overflowPunct w:val="0"/>
              <w:jc w:val="both"/>
              <w:textAlignment w:val="baseline"/>
              <w:rPr>
                <w:sz w:val="20"/>
              </w:rPr>
            </w:pPr>
            <w:r>
              <w:rPr>
                <w:sz w:val="20"/>
              </w:rPr>
              <w:t>Pašto indeksas</w:t>
            </w:r>
          </w:p>
        </w:tc>
        <w:tc>
          <w:tcPr>
            <w:tcW w:w="283" w:type="dxa"/>
            <w:shd w:val="clear" w:color="auto" w:fill="auto"/>
            <w:tcMar>
              <w:top w:w="0" w:type="dxa"/>
              <w:left w:w="108" w:type="dxa"/>
              <w:bottom w:w="0" w:type="dxa"/>
              <w:right w:w="108" w:type="dxa"/>
            </w:tcMar>
          </w:tcPr>
          <w:p w14:paraId="3317E3FC" w14:textId="77777777" w:rsidR="009078FE" w:rsidRDefault="009078FE">
            <w:pPr>
              <w:suppressAutoHyphens/>
              <w:overflowPunct w:val="0"/>
              <w:jc w:val="both"/>
              <w:textAlignment w:val="baseline"/>
              <w:rPr>
                <w:sz w:val="20"/>
              </w:rPr>
            </w:pPr>
          </w:p>
        </w:tc>
        <w:tc>
          <w:tcPr>
            <w:tcW w:w="284" w:type="dxa"/>
            <w:shd w:val="clear" w:color="auto" w:fill="auto"/>
            <w:tcMar>
              <w:top w:w="0" w:type="dxa"/>
              <w:left w:w="108" w:type="dxa"/>
              <w:bottom w:w="0" w:type="dxa"/>
              <w:right w:w="108" w:type="dxa"/>
            </w:tcMar>
          </w:tcPr>
          <w:p w14:paraId="369205ED" w14:textId="77777777" w:rsidR="009078FE" w:rsidRDefault="009078FE">
            <w:pPr>
              <w:suppressAutoHyphens/>
              <w:overflowPunct w:val="0"/>
              <w:jc w:val="both"/>
              <w:textAlignment w:val="baseline"/>
              <w:rPr>
                <w:sz w:val="20"/>
              </w:rPr>
            </w:pPr>
          </w:p>
        </w:tc>
        <w:tc>
          <w:tcPr>
            <w:tcW w:w="283" w:type="dxa"/>
            <w:shd w:val="clear" w:color="auto" w:fill="auto"/>
            <w:tcMar>
              <w:top w:w="0" w:type="dxa"/>
              <w:left w:w="108" w:type="dxa"/>
              <w:bottom w:w="0" w:type="dxa"/>
              <w:right w:w="108" w:type="dxa"/>
            </w:tcMar>
          </w:tcPr>
          <w:p w14:paraId="1AFA2499" w14:textId="77777777" w:rsidR="009078FE" w:rsidRDefault="009078FE">
            <w:pPr>
              <w:suppressAutoHyphens/>
              <w:overflowPunct w:val="0"/>
              <w:jc w:val="both"/>
              <w:textAlignment w:val="baseline"/>
              <w:rPr>
                <w:sz w:val="20"/>
              </w:rPr>
            </w:pPr>
          </w:p>
        </w:tc>
        <w:tc>
          <w:tcPr>
            <w:tcW w:w="4261" w:type="dxa"/>
            <w:gridSpan w:val="15"/>
            <w:shd w:val="clear" w:color="auto" w:fill="auto"/>
            <w:tcMar>
              <w:top w:w="0" w:type="dxa"/>
              <w:left w:w="108" w:type="dxa"/>
              <w:bottom w:w="0" w:type="dxa"/>
              <w:right w:w="108" w:type="dxa"/>
            </w:tcMar>
          </w:tcPr>
          <w:p w14:paraId="095AD0B6" w14:textId="77777777" w:rsidR="009078FE" w:rsidRDefault="00366C33">
            <w:pPr>
              <w:suppressAutoHyphens/>
              <w:overflowPunct w:val="0"/>
              <w:jc w:val="both"/>
              <w:textAlignment w:val="baseline"/>
              <w:rPr>
                <w:sz w:val="20"/>
              </w:rPr>
            </w:pPr>
            <w:proofErr w:type="spellStart"/>
            <w:r>
              <w:rPr>
                <w:sz w:val="20"/>
              </w:rPr>
              <w:t>El</w:t>
            </w:r>
            <w:proofErr w:type="spellEnd"/>
            <w:r>
              <w:rPr>
                <w:sz w:val="20"/>
              </w:rPr>
              <w:t>. paštas</w:t>
            </w:r>
          </w:p>
        </w:tc>
      </w:tr>
      <w:tr w:rsidR="009078FE" w14:paraId="74C1F9BC" w14:textId="77777777">
        <w:tc>
          <w:tcPr>
            <w:tcW w:w="27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A686A4D" w14:textId="77777777" w:rsidR="009078FE" w:rsidRDefault="009078FE">
            <w:pPr>
              <w:suppressAutoHyphens/>
              <w:overflowPunct w:val="0"/>
              <w:jc w:val="both"/>
              <w:textAlignment w:val="baseline"/>
              <w:rPr>
                <w:sz w:val="20"/>
              </w:rPr>
            </w:pPr>
          </w:p>
        </w:tc>
        <w:tc>
          <w:tcPr>
            <w:tcW w:w="27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2C317DE" w14:textId="77777777" w:rsidR="009078FE" w:rsidRDefault="009078FE">
            <w:pPr>
              <w:suppressAutoHyphens/>
              <w:overflowPunct w:val="0"/>
              <w:jc w:val="both"/>
              <w:textAlignment w:val="baseline"/>
              <w:rPr>
                <w:sz w:val="20"/>
              </w:rPr>
            </w:pPr>
          </w:p>
        </w:tc>
        <w:tc>
          <w:tcPr>
            <w:tcW w:w="2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17757EB" w14:textId="77777777" w:rsidR="009078FE" w:rsidRDefault="009078FE">
            <w:pPr>
              <w:suppressAutoHyphens/>
              <w:overflowPunct w:val="0"/>
              <w:jc w:val="both"/>
              <w:textAlignment w:val="baseline"/>
              <w:rPr>
                <w:sz w:val="20"/>
              </w:rPr>
            </w:pPr>
          </w:p>
        </w:tc>
        <w:tc>
          <w:tcPr>
            <w:tcW w:w="2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A74BC05" w14:textId="77777777" w:rsidR="009078FE" w:rsidRDefault="009078FE">
            <w:pPr>
              <w:suppressAutoHyphens/>
              <w:overflowPunct w:val="0"/>
              <w:jc w:val="both"/>
              <w:textAlignment w:val="baseline"/>
              <w:rPr>
                <w:sz w:val="20"/>
              </w:rPr>
            </w:pPr>
          </w:p>
        </w:tc>
        <w:tc>
          <w:tcPr>
            <w:tcW w:w="275"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2B5DEA01" w14:textId="77777777" w:rsidR="009078FE" w:rsidRDefault="009078FE">
            <w:pPr>
              <w:suppressAutoHyphens/>
              <w:overflowPunct w:val="0"/>
              <w:jc w:val="both"/>
              <w:textAlignment w:val="baseline"/>
              <w:rPr>
                <w:sz w:val="20"/>
              </w:rPr>
            </w:pPr>
          </w:p>
        </w:tc>
        <w:tc>
          <w:tcPr>
            <w:tcW w:w="276" w:type="dxa"/>
            <w:gridSpan w:val="2"/>
            <w:tcBorders>
              <w:left w:val="single" w:sz="4" w:space="0" w:color="000000"/>
            </w:tcBorders>
            <w:shd w:val="clear" w:color="auto" w:fill="auto"/>
            <w:tcMar>
              <w:top w:w="0" w:type="dxa"/>
              <w:left w:w="108" w:type="dxa"/>
              <w:bottom w:w="0" w:type="dxa"/>
              <w:right w:w="108" w:type="dxa"/>
            </w:tcMar>
          </w:tcPr>
          <w:p w14:paraId="4CE6E834" w14:textId="77777777" w:rsidR="009078FE" w:rsidRDefault="009078FE">
            <w:pPr>
              <w:suppressAutoHyphens/>
              <w:overflowPunct w:val="0"/>
              <w:jc w:val="both"/>
              <w:textAlignment w:val="baseline"/>
              <w:rPr>
                <w:sz w:val="20"/>
              </w:rPr>
            </w:pPr>
          </w:p>
        </w:tc>
        <w:tc>
          <w:tcPr>
            <w:tcW w:w="277" w:type="dxa"/>
            <w:gridSpan w:val="2"/>
            <w:shd w:val="clear" w:color="auto" w:fill="auto"/>
            <w:tcMar>
              <w:top w:w="0" w:type="dxa"/>
              <w:left w:w="108" w:type="dxa"/>
              <w:bottom w:w="0" w:type="dxa"/>
              <w:right w:w="108" w:type="dxa"/>
            </w:tcMar>
          </w:tcPr>
          <w:p w14:paraId="5166E370" w14:textId="77777777" w:rsidR="009078FE" w:rsidRDefault="009078FE">
            <w:pPr>
              <w:suppressAutoHyphens/>
              <w:overflowPunct w:val="0"/>
              <w:jc w:val="both"/>
              <w:textAlignment w:val="baseline"/>
              <w:rPr>
                <w:sz w:val="20"/>
              </w:rPr>
            </w:pPr>
          </w:p>
        </w:tc>
        <w:tc>
          <w:tcPr>
            <w:tcW w:w="276" w:type="dxa"/>
            <w:gridSpan w:val="2"/>
            <w:shd w:val="clear" w:color="auto" w:fill="auto"/>
            <w:tcMar>
              <w:top w:w="0" w:type="dxa"/>
              <w:left w:w="108" w:type="dxa"/>
              <w:bottom w:w="0" w:type="dxa"/>
              <w:right w:w="108" w:type="dxa"/>
            </w:tcMar>
          </w:tcPr>
          <w:p w14:paraId="733023A4" w14:textId="77777777" w:rsidR="009078FE" w:rsidRDefault="009078FE">
            <w:pPr>
              <w:suppressAutoHyphens/>
              <w:overflowPunct w:val="0"/>
              <w:jc w:val="both"/>
              <w:textAlignment w:val="baseline"/>
              <w:rPr>
                <w:sz w:val="20"/>
              </w:rPr>
            </w:pPr>
          </w:p>
        </w:tc>
        <w:tc>
          <w:tcPr>
            <w:tcW w:w="277" w:type="dxa"/>
            <w:gridSpan w:val="2"/>
            <w:shd w:val="clear" w:color="auto" w:fill="auto"/>
            <w:tcMar>
              <w:top w:w="0" w:type="dxa"/>
              <w:left w:w="108" w:type="dxa"/>
              <w:bottom w:w="0" w:type="dxa"/>
              <w:right w:w="108" w:type="dxa"/>
            </w:tcMar>
          </w:tcPr>
          <w:p w14:paraId="18D43042" w14:textId="77777777" w:rsidR="009078FE" w:rsidRDefault="009078FE">
            <w:pPr>
              <w:suppressAutoHyphens/>
              <w:overflowPunct w:val="0"/>
              <w:jc w:val="both"/>
              <w:textAlignment w:val="baseline"/>
              <w:rPr>
                <w:sz w:val="20"/>
              </w:rPr>
            </w:pPr>
          </w:p>
        </w:tc>
        <w:tc>
          <w:tcPr>
            <w:tcW w:w="276" w:type="dxa"/>
            <w:gridSpan w:val="2"/>
            <w:shd w:val="clear" w:color="auto" w:fill="auto"/>
            <w:tcMar>
              <w:top w:w="0" w:type="dxa"/>
              <w:left w:w="108" w:type="dxa"/>
              <w:bottom w:w="0" w:type="dxa"/>
              <w:right w:w="108" w:type="dxa"/>
            </w:tcMar>
          </w:tcPr>
          <w:p w14:paraId="1F4C1A30" w14:textId="77777777" w:rsidR="009078FE" w:rsidRDefault="009078FE">
            <w:pPr>
              <w:suppressAutoHyphens/>
              <w:overflowPunct w:val="0"/>
              <w:jc w:val="both"/>
              <w:textAlignment w:val="baseline"/>
              <w:rPr>
                <w:sz w:val="20"/>
              </w:rPr>
            </w:pPr>
          </w:p>
        </w:tc>
        <w:tc>
          <w:tcPr>
            <w:tcW w:w="663" w:type="dxa"/>
            <w:gridSpan w:val="5"/>
            <w:shd w:val="clear" w:color="auto" w:fill="auto"/>
            <w:tcMar>
              <w:top w:w="0" w:type="dxa"/>
              <w:left w:w="108" w:type="dxa"/>
              <w:bottom w:w="0" w:type="dxa"/>
              <w:right w:w="108" w:type="dxa"/>
            </w:tcMar>
          </w:tcPr>
          <w:p w14:paraId="45955E7B" w14:textId="77777777" w:rsidR="009078FE" w:rsidRDefault="009078FE">
            <w:pPr>
              <w:suppressAutoHyphens/>
              <w:overflowPunct w:val="0"/>
              <w:jc w:val="both"/>
              <w:textAlignment w:val="baseline"/>
              <w:rPr>
                <w:sz w:val="20"/>
              </w:rPr>
            </w:pPr>
          </w:p>
        </w:tc>
        <w:tc>
          <w:tcPr>
            <w:tcW w:w="405" w:type="dxa"/>
            <w:gridSpan w:val="3"/>
            <w:tcBorders>
              <w:right w:val="single" w:sz="4" w:space="0" w:color="000000"/>
            </w:tcBorders>
            <w:shd w:val="clear" w:color="auto" w:fill="auto"/>
            <w:tcMar>
              <w:top w:w="0" w:type="dxa"/>
              <w:left w:w="108" w:type="dxa"/>
              <w:bottom w:w="0" w:type="dxa"/>
              <w:right w:w="108" w:type="dxa"/>
            </w:tcMar>
          </w:tcPr>
          <w:p w14:paraId="0E56739F" w14:textId="77777777" w:rsidR="009078FE" w:rsidRDefault="009078FE">
            <w:pPr>
              <w:suppressAutoHyphens/>
              <w:overflowPunct w:val="0"/>
              <w:jc w:val="both"/>
              <w:textAlignment w:val="baseline"/>
              <w:rPr>
                <w:sz w:val="20"/>
              </w:rPr>
            </w:pP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E538F" w14:textId="77777777" w:rsidR="009078FE" w:rsidRDefault="009078FE">
            <w:pPr>
              <w:suppressAutoHyphens/>
              <w:overflowPunct w:val="0"/>
              <w:jc w:val="both"/>
              <w:textAlignment w:val="baseline"/>
              <w:rPr>
                <w:sz w:val="20"/>
              </w:rP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862A6" w14:textId="77777777" w:rsidR="009078FE" w:rsidRDefault="009078FE">
            <w:pPr>
              <w:suppressAutoHyphens/>
              <w:overflowPunct w:val="0"/>
              <w:jc w:val="both"/>
              <w:textAlignment w:val="baseline"/>
              <w:rPr>
                <w:sz w:val="20"/>
              </w:rPr>
            </w:pPr>
          </w:p>
        </w:tc>
        <w:tc>
          <w:tcPr>
            <w:tcW w:w="28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64ED6201" w14:textId="77777777" w:rsidR="009078FE" w:rsidRDefault="009078FE">
            <w:pPr>
              <w:suppressAutoHyphens/>
              <w:overflowPunct w:val="0"/>
              <w:jc w:val="both"/>
              <w:textAlignment w:val="baseline"/>
              <w:rPr>
                <w:sz w:val="20"/>
              </w:rPr>
            </w:pPr>
          </w:p>
        </w:tc>
        <w:tc>
          <w:tcPr>
            <w:tcW w:w="2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1D5A931" w14:textId="77777777" w:rsidR="009078FE" w:rsidRDefault="009078FE">
            <w:pPr>
              <w:suppressAutoHyphens/>
              <w:overflowPunct w:val="0"/>
              <w:jc w:val="both"/>
              <w:textAlignment w:val="baseline"/>
              <w:rPr>
                <w:sz w:val="20"/>
              </w:rPr>
            </w:pPr>
          </w:p>
        </w:tc>
        <w:tc>
          <w:tcPr>
            <w:tcW w:w="28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CC874B2" w14:textId="77777777" w:rsidR="009078FE" w:rsidRDefault="009078FE">
            <w:pPr>
              <w:suppressAutoHyphens/>
              <w:overflowPunct w:val="0"/>
              <w:jc w:val="both"/>
              <w:textAlignment w:val="baseline"/>
              <w:rPr>
                <w:sz w:val="20"/>
              </w:rPr>
            </w:pPr>
          </w:p>
        </w:tc>
        <w:tc>
          <w:tcPr>
            <w:tcW w:w="2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131BDD7" w14:textId="77777777" w:rsidR="009078FE" w:rsidRDefault="009078FE">
            <w:pPr>
              <w:suppressAutoHyphens/>
              <w:overflowPunct w:val="0"/>
              <w:jc w:val="both"/>
              <w:textAlignment w:val="baseline"/>
              <w:rPr>
                <w:sz w:val="20"/>
              </w:rPr>
            </w:pPr>
          </w:p>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C4C9E2C" w14:textId="77777777" w:rsidR="009078FE" w:rsidRDefault="009078FE">
            <w:pPr>
              <w:suppressAutoHyphens/>
              <w:overflowPunct w:val="0"/>
              <w:jc w:val="both"/>
              <w:textAlignment w:val="baseline"/>
              <w:rPr>
                <w:sz w:val="20"/>
              </w:rPr>
            </w:pPr>
          </w:p>
        </w:tc>
        <w:tc>
          <w:tcPr>
            <w:tcW w:w="28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25CD940" w14:textId="77777777" w:rsidR="009078FE" w:rsidRDefault="009078FE">
            <w:pPr>
              <w:suppressAutoHyphens/>
              <w:overflowPunct w:val="0"/>
              <w:jc w:val="both"/>
              <w:textAlignment w:val="baseline"/>
              <w:rPr>
                <w:sz w:val="20"/>
              </w:rPr>
            </w:pPr>
          </w:p>
        </w:tc>
        <w:tc>
          <w:tcPr>
            <w:tcW w:w="33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F0728DE" w14:textId="77777777" w:rsidR="009078FE" w:rsidRDefault="009078FE">
            <w:pPr>
              <w:suppressAutoHyphens/>
              <w:overflowPunct w:val="0"/>
              <w:jc w:val="both"/>
              <w:textAlignment w:val="baseline"/>
              <w:rPr>
                <w:sz w:val="20"/>
              </w:rPr>
            </w:pPr>
          </w:p>
        </w:tc>
        <w:tc>
          <w:tcPr>
            <w:tcW w:w="2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B7A478" w14:textId="77777777" w:rsidR="009078FE" w:rsidRDefault="009078FE">
            <w:pPr>
              <w:suppressAutoHyphens/>
              <w:overflowPunct w:val="0"/>
              <w:jc w:val="both"/>
              <w:textAlignment w:val="baseline"/>
              <w:rPr>
                <w:sz w:val="20"/>
              </w:rPr>
            </w:pPr>
          </w:p>
        </w:tc>
        <w:tc>
          <w:tcPr>
            <w:tcW w:w="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02D5593" w14:textId="77777777" w:rsidR="009078FE" w:rsidRDefault="009078FE">
            <w:pPr>
              <w:suppressAutoHyphens/>
              <w:overflowPunct w:val="0"/>
              <w:jc w:val="both"/>
              <w:textAlignment w:val="baseline"/>
              <w:rPr>
                <w:sz w:val="20"/>
              </w:rPr>
            </w:pPr>
          </w:p>
        </w:tc>
        <w:tc>
          <w:tcPr>
            <w:tcW w:w="277"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1638DB45" w14:textId="77777777" w:rsidR="009078FE" w:rsidRDefault="009078FE">
            <w:pPr>
              <w:suppressAutoHyphens/>
              <w:overflowPunct w:val="0"/>
              <w:jc w:val="both"/>
              <w:textAlignment w:val="baseline"/>
              <w:rPr>
                <w:sz w:val="20"/>
              </w:rPr>
            </w:pPr>
          </w:p>
        </w:tc>
        <w:tc>
          <w:tcPr>
            <w:tcW w:w="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0AB14" w14:textId="77777777" w:rsidR="009078FE" w:rsidRDefault="009078FE">
            <w:pPr>
              <w:suppressAutoHyphens/>
              <w:overflowPunct w:val="0"/>
              <w:jc w:val="both"/>
              <w:textAlignment w:val="baseline"/>
              <w:rPr>
                <w:sz w:val="20"/>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FDCE8" w14:textId="77777777" w:rsidR="009078FE" w:rsidRDefault="009078FE">
            <w:pPr>
              <w:suppressAutoHyphens/>
              <w:overflowPunct w:val="0"/>
              <w:jc w:val="both"/>
              <w:textAlignment w:val="baseline"/>
              <w:rPr>
                <w:sz w:val="20"/>
              </w:rPr>
            </w:pPr>
          </w:p>
        </w:tc>
        <w:tc>
          <w:tcPr>
            <w:tcW w:w="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A846D" w14:textId="77777777" w:rsidR="009078FE" w:rsidRDefault="009078FE">
            <w:pPr>
              <w:suppressAutoHyphens/>
              <w:overflowPunct w:val="0"/>
              <w:jc w:val="both"/>
              <w:textAlignment w:val="baseline"/>
              <w:rPr>
                <w:sz w:val="20"/>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722C2" w14:textId="77777777" w:rsidR="009078FE" w:rsidRDefault="009078FE">
            <w:pPr>
              <w:suppressAutoHyphens/>
              <w:overflowPunct w:val="0"/>
              <w:jc w:val="both"/>
              <w:textAlignment w:val="baseline"/>
              <w:rPr>
                <w:sz w:val="20"/>
              </w:rPr>
            </w:pPr>
          </w:p>
        </w:tc>
        <w:tc>
          <w:tcPr>
            <w:tcW w:w="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D7286" w14:textId="77777777" w:rsidR="009078FE" w:rsidRDefault="009078FE">
            <w:pPr>
              <w:suppressAutoHyphens/>
              <w:overflowPunct w:val="0"/>
              <w:jc w:val="both"/>
              <w:textAlignment w:val="baseline"/>
              <w:rPr>
                <w:sz w:val="20"/>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F56DF" w14:textId="77777777" w:rsidR="009078FE" w:rsidRDefault="009078FE">
            <w:pPr>
              <w:suppressAutoHyphens/>
              <w:overflowPunct w:val="0"/>
              <w:jc w:val="both"/>
              <w:textAlignment w:val="baseline"/>
              <w:rPr>
                <w:sz w:val="20"/>
              </w:rPr>
            </w:pPr>
          </w:p>
        </w:tc>
        <w:tc>
          <w:tcPr>
            <w:tcW w:w="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47AD6" w14:textId="77777777" w:rsidR="009078FE" w:rsidRDefault="009078FE">
            <w:pPr>
              <w:suppressAutoHyphens/>
              <w:overflowPunct w:val="0"/>
              <w:jc w:val="both"/>
              <w:textAlignment w:val="baseline"/>
              <w:rPr>
                <w:sz w:val="20"/>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924B4" w14:textId="77777777" w:rsidR="009078FE" w:rsidRDefault="009078FE">
            <w:pPr>
              <w:suppressAutoHyphens/>
              <w:overflowPunct w:val="0"/>
              <w:jc w:val="both"/>
              <w:textAlignment w:val="baseline"/>
              <w:rPr>
                <w:sz w:val="20"/>
              </w:rPr>
            </w:pPr>
          </w:p>
        </w:tc>
      </w:tr>
      <w:tr w:rsidR="009078FE" w14:paraId="0939752A" w14:textId="77777777">
        <w:trPr>
          <w:cantSplit/>
        </w:trPr>
        <w:tc>
          <w:tcPr>
            <w:tcW w:w="4384" w:type="dxa"/>
            <w:gridSpan w:val="31"/>
            <w:shd w:val="clear" w:color="auto" w:fill="auto"/>
            <w:tcMar>
              <w:top w:w="0" w:type="dxa"/>
              <w:left w:w="108" w:type="dxa"/>
              <w:bottom w:w="0" w:type="dxa"/>
              <w:right w:w="108" w:type="dxa"/>
            </w:tcMar>
          </w:tcPr>
          <w:p w14:paraId="50969429" w14:textId="77777777" w:rsidR="009078FE" w:rsidRDefault="00366C33">
            <w:pPr>
              <w:suppressAutoHyphens/>
              <w:overflowPunct w:val="0"/>
              <w:jc w:val="both"/>
              <w:textAlignment w:val="baseline"/>
              <w:rPr>
                <w:sz w:val="20"/>
              </w:rPr>
            </w:pPr>
            <w:r>
              <w:rPr>
                <w:sz w:val="20"/>
              </w:rPr>
              <w:t>Banko kodas</w:t>
            </w:r>
          </w:p>
        </w:tc>
        <w:tc>
          <w:tcPr>
            <w:tcW w:w="283" w:type="dxa"/>
            <w:shd w:val="clear" w:color="auto" w:fill="auto"/>
            <w:tcMar>
              <w:top w:w="0" w:type="dxa"/>
              <w:left w:w="108" w:type="dxa"/>
              <w:bottom w:w="0" w:type="dxa"/>
              <w:right w:w="108" w:type="dxa"/>
            </w:tcMar>
          </w:tcPr>
          <w:p w14:paraId="3BBED444" w14:textId="77777777" w:rsidR="009078FE" w:rsidRDefault="009078FE">
            <w:pPr>
              <w:suppressAutoHyphens/>
              <w:overflowPunct w:val="0"/>
              <w:jc w:val="both"/>
              <w:textAlignment w:val="baseline"/>
              <w:rPr>
                <w:sz w:val="20"/>
              </w:rPr>
            </w:pPr>
          </w:p>
        </w:tc>
        <w:tc>
          <w:tcPr>
            <w:tcW w:w="284" w:type="dxa"/>
            <w:shd w:val="clear" w:color="auto" w:fill="auto"/>
            <w:tcMar>
              <w:top w:w="0" w:type="dxa"/>
              <w:left w:w="108" w:type="dxa"/>
              <w:bottom w:w="0" w:type="dxa"/>
              <w:right w:w="108" w:type="dxa"/>
            </w:tcMar>
          </w:tcPr>
          <w:p w14:paraId="22E219B5" w14:textId="77777777" w:rsidR="009078FE" w:rsidRDefault="009078FE">
            <w:pPr>
              <w:suppressAutoHyphens/>
              <w:overflowPunct w:val="0"/>
              <w:jc w:val="both"/>
              <w:textAlignment w:val="baseline"/>
              <w:rPr>
                <w:sz w:val="20"/>
              </w:rPr>
            </w:pPr>
          </w:p>
        </w:tc>
        <w:tc>
          <w:tcPr>
            <w:tcW w:w="283" w:type="dxa"/>
            <w:shd w:val="clear" w:color="auto" w:fill="auto"/>
            <w:tcMar>
              <w:top w:w="0" w:type="dxa"/>
              <w:left w:w="108" w:type="dxa"/>
              <w:bottom w:w="0" w:type="dxa"/>
              <w:right w:w="108" w:type="dxa"/>
            </w:tcMar>
          </w:tcPr>
          <w:p w14:paraId="570108E6" w14:textId="77777777" w:rsidR="009078FE" w:rsidRDefault="009078FE">
            <w:pPr>
              <w:suppressAutoHyphens/>
              <w:overflowPunct w:val="0"/>
              <w:jc w:val="both"/>
              <w:textAlignment w:val="baseline"/>
              <w:rPr>
                <w:sz w:val="20"/>
              </w:rPr>
            </w:pPr>
          </w:p>
        </w:tc>
        <w:tc>
          <w:tcPr>
            <w:tcW w:w="4261" w:type="dxa"/>
            <w:gridSpan w:val="15"/>
            <w:shd w:val="clear" w:color="auto" w:fill="auto"/>
            <w:tcMar>
              <w:top w:w="0" w:type="dxa"/>
              <w:left w:w="108" w:type="dxa"/>
              <w:bottom w:w="0" w:type="dxa"/>
              <w:right w:w="108" w:type="dxa"/>
            </w:tcMar>
          </w:tcPr>
          <w:p w14:paraId="5DBF38B8" w14:textId="77777777" w:rsidR="009078FE" w:rsidRDefault="00366C33">
            <w:pPr>
              <w:suppressAutoHyphens/>
              <w:overflowPunct w:val="0"/>
              <w:jc w:val="both"/>
              <w:textAlignment w:val="baseline"/>
              <w:rPr>
                <w:sz w:val="20"/>
              </w:rPr>
            </w:pPr>
            <w:r>
              <w:rPr>
                <w:sz w:val="20"/>
              </w:rPr>
              <w:t xml:space="preserve">Banko atsiskaitomosios sąskaitos </w:t>
            </w:r>
            <w:proofErr w:type="spellStart"/>
            <w:r>
              <w:rPr>
                <w:sz w:val="20"/>
              </w:rPr>
              <w:t>Nr</w:t>
            </w:r>
            <w:proofErr w:type="spellEnd"/>
            <w:r>
              <w:rPr>
                <w:sz w:val="20"/>
              </w:rPr>
              <w:t>.</w:t>
            </w:r>
          </w:p>
          <w:p w14:paraId="0BEFCA88" w14:textId="77777777" w:rsidR="009078FE" w:rsidRDefault="009078FE">
            <w:pPr>
              <w:suppressAutoHyphens/>
              <w:overflowPunct w:val="0"/>
              <w:jc w:val="both"/>
              <w:textAlignment w:val="baseline"/>
              <w:rPr>
                <w:sz w:val="20"/>
              </w:rPr>
            </w:pPr>
          </w:p>
        </w:tc>
      </w:tr>
      <w:tr w:rsidR="009078FE" w14:paraId="369A238C" w14:textId="77777777">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070BF" w14:textId="77777777" w:rsidR="009078FE" w:rsidRDefault="009078FE">
            <w:pPr>
              <w:suppressAutoHyphens/>
              <w:overflowPunct w:val="0"/>
              <w:jc w:val="both"/>
              <w:textAlignment w:val="baseline"/>
              <w:rPr>
                <w:sz w:val="20"/>
              </w:rP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23AD6" w14:textId="77777777" w:rsidR="009078FE" w:rsidRDefault="009078FE">
            <w:pPr>
              <w:suppressAutoHyphens/>
              <w:overflowPunct w:val="0"/>
              <w:jc w:val="both"/>
              <w:textAlignment w:val="baseline"/>
              <w:rPr>
                <w:sz w:val="20"/>
              </w:rPr>
            </w:pPr>
          </w:p>
        </w:tc>
        <w:tc>
          <w:tcPr>
            <w:tcW w:w="283"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3197E980" w14:textId="77777777" w:rsidR="009078FE" w:rsidRDefault="009078FE">
            <w:pPr>
              <w:suppressAutoHyphens/>
              <w:overflowPunct w:val="0"/>
              <w:jc w:val="both"/>
              <w:textAlignment w:val="baseline"/>
              <w:rPr>
                <w:sz w:val="20"/>
              </w:rPr>
            </w:pPr>
          </w:p>
        </w:tc>
        <w:tc>
          <w:tcPr>
            <w:tcW w:w="2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BE5B176" w14:textId="77777777" w:rsidR="009078FE" w:rsidRDefault="009078FE">
            <w:pPr>
              <w:suppressAutoHyphens/>
              <w:overflowPunct w:val="0"/>
              <w:jc w:val="both"/>
              <w:textAlignment w:val="baseline"/>
              <w:rPr>
                <w:sz w:val="20"/>
              </w:rPr>
            </w:pPr>
          </w:p>
        </w:tc>
        <w:tc>
          <w:tcPr>
            <w:tcW w:w="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5D5CD2B" w14:textId="77777777" w:rsidR="009078FE" w:rsidRDefault="009078FE">
            <w:pPr>
              <w:suppressAutoHyphens/>
              <w:overflowPunct w:val="0"/>
              <w:jc w:val="both"/>
              <w:textAlignment w:val="baseline"/>
              <w:rPr>
                <w:sz w:val="20"/>
              </w:rPr>
            </w:pPr>
          </w:p>
        </w:tc>
        <w:tc>
          <w:tcPr>
            <w:tcW w:w="2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62CA12C" w14:textId="77777777" w:rsidR="009078FE" w:rsidRDefault="009078FE">
            <w:pPr>
              <w:suppressAutoHyphens/>
              <w:overflowPunct w:val="0"/>
              <w:jc w:val="both"/>
              <w:textAlignment w:val="baseline"/>
              <w:rPr>
                <w:sz w:val="20"/>
              </w:rPr>
            </w:pPr>
          </w:p>
        </w:tc>
        <w:tc>
          <w:tcPr>
            <w:tcW w:w="3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92FD174" w14:textId="77777777" w:rsidR="009078FE" w:rsidRDefault="009078FE">
            <w:pPr>
              <w:suppressAutoHyphens/>
              <w:overflowPunct w:val="0"/>
              <w:jc w:val="both"/>
              <w:textAlignment w:val="baseline"/>
              <w:rPr>
                <w:sz w:val="20"/>
              </w:rPr>
            </w:pPr>
          </w:p>
        </w:tc>
        <w:tc>
          <w:tcPr>
            <w:tcW w:w="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831905" w14:textId="77777777" w:rsidR="009078FE" w:rsidRDefault="009078FE">
            <w:pPr>
              <w:suppressAutoHyphens/>
              <w:overflowPunct w:val="0"/>
              <w:jc w:val="both"/>
              <w:textAlignment w:val="baseline"/>
              <w:rPr>
                <w:sz w:val="20"/>
              </w:rPr>
            </w:pPr>
          </w:p>
        </w:tc>
        <w:tc>
          <w:tcPr>
            <w:tcW w:w="3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263B267" w14:textId="77777777" w:rsidR="009078FE" w:rsidRDefault="009078FE">
            <w:pPr>
              <w:suppressAutoHyphens/>
              <w:overflowPunct w:val="0"/>
              <w:jc w:val="both"/>
              <w:textAlignment w:val="baseline"/>
              <w:rPr>
                <w:sz w:val="20"/>
              </w:rPr>
            </w:pPr>
          </w:p>
        </w:tc>
        <w:tc>
          <w:tcPr>
            <w:tcW w:w="2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5BFEE3C" w14:textId="77777777" w:rsidR="009078FE" w:rsidRDefault="009078FE">
            <w:pPr>
              <w:suppressAutoHyphens/>
              <w:overflowPunct w:val="0"/>
              <w:jc w:val="both"/>
              <w:textAlignment w:val="baseline"/>
              <w:rPr>
                <w:sz w:val="20"/>
              </w:rPr>
            </w:pPr>
          </w:p>
        </w:tc>
        <w:tc>
          <w:tcPr>
            <w:tcW w:w="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236551" w14:textId="77777777" w:rsidR="009078FE" w:rsidRDefault="009078FE">
            <w:pPr>
              <w:suppressAutoHyphens/>
              <w:overflowPunct w:val="0"/>
              <w:jc w:val="both"/>
              <w:textAlignment w:val="baseline"/>
              <w:rPr>
                <w:sz w:val="20"/>
              </w:rPr>
            </w:pPr>
          </w:p>
        </w:tc>
        <w:tc>
          <w:tcPr>
            <w:tcW w:w="277"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5BF28F05" w14:textId="77777777" w:rsidR="009078FE" w:rsidRDefault="009078FE">
            <w:pPr>
              <w:suppressAutoHyphens/>
              <w:overflowPunct w:val="0"/>
              <w:jc w:val="both"/>
              <w:textAlignment w:val="baseline"/>
              <w:rPr>
                <w:sz w:val="20"/>
              </w:rPr>
            </w:pPr>
          </w:p>
        </w:tc>
        <w:tc>
          <w:tcPr>
            <w:tcW w:w="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58E4F" w14:textId="77777777" w:rsidR="009078FE" w:rsidRDefault="009078FE">
            <w:pPr>
              <w:suppressAutoHyphens/>
              <w:overflowPunct w:val="0"/>
              <w:jc w:val="both"/>
              <w:textAlignment w:val="baseline"/>
              <w:rPr>
                <w:sz w:val="20"/>
              </w:rPr>
            </w:pPr>
          </w:p>
        </w:tc>
        <w:tc>
          <w:tcPr>
            <w:tcW w:w="2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117DB" w14:textId="77777777" w:rsidR="009078FE" w:rsidRDefault="009078FE">
            <w:pPr>
              <w:suppressAutoHyphens/>
              <w:overflowPunct w:val="0"/>
              <w:jc w:val="both"/>
              <w:textAlignment w:val="baseline"/>
              <w:rPr>
                <w:sz w:val="20"/>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D1E60" w14:textId="77777777" w:rsidR="009078FE" w:rsidRDefault="009078FE">
            <w:pPr>
              <w:suppressAutoHyphens/>
              <w:overflowPunct w:val="0"/>
              <w:jc w:val="both"/>
              <w:textAlignment w:val="baseline"/>
              <w:rPr>
                <w:sz w:val="20"/>
              </w:rPr>
            </w:pPr>
          </w:p>
        </w:tc>
        <w:tc>
          <w:tcPr>
            <w:tcW w:w="97" w:type="dxa"/>
            <w:shd w:val="clear" w:color="auto" w:fill="auto"/>
            <w:tcMar>
              <w:top w:w="0" w:type="dxa"/>
              <w:left w:w="10" w:type="dxa"/>
              <w:bottom w:w="0" w:type="dxa"/>
              <w:right w:w="10" w:type="dxa"/>
            </w:tcMar>
          </w:tcPr>
          <w:p w14:paraId="54131F57" w14:textId="77777777" w:rsidR="009078FE" w:rsidRDefault="009078FE">
            <w:pPr>
              <w:suppressAutoHyphens/>
              <w:overflowPunct w:val="0"/>
              <w:jc w:val="both"/>
              <w:textAlignment w:val="baseline"/>
              <w:rPr>
                <w:sz w:val="20"/>
              </w:rPr>
            </w:pPr>
          </w:p>
        </w:tc>
        <w:tc>
          <w:tcPr>
            <w:tcW w:w="283" w:type="dxa"/>
            <w:shd w:val="clear" w:color="auto" w:fill="auto"/>
            <w:tcMar>
              <w:top w:w="0" w:type="dxa"/>
              <w:left w:w="10" w:type="dxa"/>
              <w:bottom w:w="0" w:type="dxa"/>
              <w:right w:w="10" w:type="dxa"/>
            </w:tcMar>
          </w:tcPr>
          <w:p w14:paraId="7CA63DF8" w14:textId="77777777" w:rsidR="009078FE" w:rsidRDefault="009078FE">
            <w:pPr>
              <w:suppressAutoHyphens/>
              <w:overflowPunct w:val="0"/>
              <w:jc w:val="both"/>
              <w:textAlignment w:val="baseline"/>
              <w:rPr>
                <w:sz w:val="20"/>
              </w:rPr>
            </w:pPr>
          </w:p>
        </w:tc>
        <w:tc>
          <w:tcPr>
            <w:tcW w:w="284" w:type="dxa"/>
            <w:shd w:val="clear" w:color="auto" w:fill="auto"/>
            <w:tcMar>
              <w:top w:w="0" w:type="dxa"/>
              <w:left w:w="10" w:type="dxa"/>
              <w:bottom w:w="0" w:type="dxa"/>
              <w:right w:w="10" w:type="dxa"/>
            </w:tcMar>
          </w:tcPr>
          <w:p w14:paraId="10A44C7B" w14:textId="77777777" w:rsidR="009078FE" w:rsidRDefault="009078FE">
            <w:pPr>
              <w:suppressAutoHyphens/>
              <w:overflowPunct w:val="0"/>
              <w:jc w:val="both"/>
              <w:textAlignment w:val="baseline"/>
              <w:rPr>
                <w:sz w:val="20"/>
              </w:rPr>
            </w:pPr>
          </w:p>
        </w:tc>
        <w:tc>
          <w:tcPr>
            <w:tcW w:w="283" w:type="dxa"/>
            <w:shd w:val="clear" w:color="auto" w:fill="auto"/>
            <w:tcMar>
              <w:top w:w="0" w:type="dxa"/>
              <w:left w:w="10" w:type="dxa"/>
              <w:bottom w:w="0" w:type="dxa"/>
              <w:right w:w="10" w:type="dxa"/>
            </w:tcMar>
          </w:tcPr>
          <w:p w14:paraId="0A16C80E" w14:textId="77777777" w:rsidR="009078FE" w:rsidRDefault="009078FE">
            <w:pPr>
              <w:suppressAutoHyphens/>
              <w:overflowPunct w:val="0"/>
              <w:jc w:val="both"/>
              <w:textAlignment w:val="baseline"/>
              <w:rPr>
                <w:sz w:val="20"/>
              </w:rPr>
            </w:pPr>
          </w:p>
        </w:tc>
        <w:tc>
          <w:tcPr>
            <w:tcW w:w="284" w:type="dxa"/>
            <w:shd w:val="clear" w:color="auto" w:fill="auto"/>
            <w:tcMar>
              <w:top w:w="0" w:type="dxa"/>
              <w:left w:w="10" w:type="dxa"/>
              <w:bottom w:w="0" w:type="dxa"/>
              <w:right w:w="10" w:type="dxa"/>
            </w:tcMar>
          </w:tcPr>
          <w:p w14:paraId="27056B7F" w14:textId="77777777" w:rsidR="009078FE" w:rsidRDefault="009078FE">
            <w:pPr>
              <w:suppressAutoHyphens/>
              <w:overflowPunct w:val="0"/>
              <w:jc w:val="both"/>
              <w:textAlignment w:val="baseline"/>
              <w:rPr>
                <w:sz w:val="20"/>
              </w:rPr>
            </w:pPr>
          </w:p>
        </w:tc>
        <w:tc>
          <w:tcPr>
            <w:tcW w:w="308" w:type="dxa"/>
            <w:shd w:val="clear" w:color="auto" w:fill="auto"/>
            <w:tcMar>
              <w:top w:w="0" w:type="dxa"/>
              <w:left w:w="10" w:type="dxa"/>
              <w:bottom w:w="0" w:type="dxa"/>
              <w:right w:w="10" w:type="dxa"/>
            </w:tcMar>
          </w:tcPr>
          <w:p w14:paraId="15F9B9A3" w14:textId="77777777" w:rsidR="009078FE" w:rsidRDefault="009078FE">
            <w:pPr>
              <w:suppressAutoHyphens/>
              <w:overflowPunct w:val="0"/>
              <w:jc w:val="both"/>
              <w:textAlignment w:val="baseline"/>
              <w:rPr>
                <w:sz w:val="20"/>
              </w:rPr>
            </w:pPr>
          </w:p>
        </w:tc>
        <w:tc>
          <w:tcPr>
            <w:tcW w:w="283" w:type="dxa"/>
            <w:shd w:val="clear" w:color="auto" w:fill="auto"/>
            <w:tcMar>
              <w:top w:w="0" w:type="dxa"/>
              <w:left w:w="10" w:type="dxa"/>
              <w:bottom w:w="0" w:type="dxa"/>
              <w:right w:w="10" w:type="dxa"/>
            </w:tcMar>
          </w:tcPr>
          <w:p w14:paraId="2853552B" w14:textId="77777777" w:rsidR="009078FE" w:rsidRDefault="009078FE">
            <w:pPr>
              <w:suppressAutoHyphens/>
              <w:overflowPunct w:val="0"/>
              <w:jc w:val="both"/>
              <w:textAlignment w:val="baseline"/>
              <w:rPr>
                <w:sz w:val="20"/>
              </w:rPr>
            </w:pPr>
          </w:p>
        </w:tc>
        <w:tc>
          <w:tcPr>
            <w:tcW w:w="332" w:type="dxa"/>
            <w:shd w:val="clear" w:color="auto" w:fill="auto"/>
            <w:tcMar>
              <w:top w:w="0" w:type="dxa"/>
              <w:left w:w="10" w:type="dxa"/>
              <w:bottom w:w="0" w:type="dxa"/>
              <w:right w:w="10" w:type="dxa"/>
            </w:tcMar>
          </w:tcPr>
          <w:p w14:paraId="1FF719E1" w14:textId="77777777" w:rsidR="009078FE" w:rsidRDefault="009078FE">
            <w:pPr>
              <w:suppressAutoHyphens/>
              <w:overflowPunct w:val="0"/>
              <w:jc w:val="both"/>
              <w:textAlignment w:val="baseline"/>
              <w:rPr>
                <w:sz w:val="20"/>
              </w:rPr>
            </w:pPr>
          </w:p>
        </w:tc>
        <w:tc>
          <w:tcPr>
            <w:tcW w:w="281" w:type="dxa"/>
            <w:shd w:val="clear" w:color="auto" w:fill="auto"/>
            <w:tcMar>
              <w:top w:w="0" w:type="dxa"/>
              <w:left w:w="10" w:type="dxa"/>
              <w:bottom w:w="0" w:type="dxa"/>
              <w:right w:w="10" w:type="dxa"/>
            </w:tcMar>
          </w:tcPr>
          <w:p w14:paraId="65A89C9C" w14:textId="77777777" w:rsidR="009078FE" w:rsidRDefault="009078FE">
            <w:pPr>
              <w:suppressAutoHyphens/>
              <w:overflowPunct w:val="0"/>
              <w:jc w:val="both"/>
              <w:textAlignment w:val="baseline"/>
              <w:rPr>
                <w:sz w:val="20"/>
              </w:rPr>
            </w:pPr>
          </w:p>
        </w:tc>
        <w:tc>
          <w:tcPr>
            <w:tcW w:w="276" w:type="dxa"/>
            <w:shd w:val="clear" w:color="auto" w:fill="auto"/>
            <w:tcMar>
              <w:top w:w="0" w:type="dxa"/>
              <w:left w:w="10" w:type="dxa"/>
              <w:bottom w:w="0" w:type="dxa"/>
              <w:right w:w="10" w:type="dxa"/>
            </w:tcMar>
          </w:tcPr>
          <w:p w14:paraId="108CFEA4" w14:textId="77777777" w:rsidR="009078FE" w:rsidRDefault="009078FE">
            <w:pPr>
              <w:suppressAutoHyphens/>
              <w:overflowPunct w:val="0"/>
              <w:jc w:val="both"/>
              <w:textAlignment w:val="baseline"/>
              <w:rPr>
                <w:sz w:val="20"/>
              </w:rPr>
            </w:pPr>
          </w:p>
        </w:tc>
        <w:tc>
          <w:tcPr>
            <w:tcW w:w="277" w:type="dxa"/>
            <w:shd w:val="clear" w:color="auto" w:fill="auto"/>
            <w:tcMar>
              <w:top w:w="0" w:type="dxa"/>
              <w:left w:w="10" w:type="dxa"/>
              <w:bottom w:w="0" w:type="dxa"/>
              <w:right w:w="10" w:type="dxa"/>
            </w:tcMar>
          </w:tcPr>
          <w:p w14:paraId="0C11979F" w14:textId="77777777" w:rsidR="009078FE" w:rsidRDefault="009078FE">
            <w:pPr>
              <w:suppressAutoHyphens/>
              <w:overflowPunct w:val="0"/>
              <w:jc w:val="both"/>
              <w:textAlignment w:val="baseline"/>
              <w:rPr>
                <w:sz w:val="20"/>
              </w:rPr>
            </w:pPr>
          </w:p>
        </w:tc>
        <w:tc>
          <w:tcPr>
            <w:tcW w:w="276" w:type="dxa"/>
            <w:shd w:val="clear" w:color="auto" w:fill="auto"/>
            <w:tcMar>
              <w:top w:w="0" w:type="dxa"/>
              <w:left w:w="10" w:type="dxa"/>
              <w:bottom w:w="0" w:type="dxa"/>
              <w:right w:w="10" w:type="dxa"/>
            </w:tcMar>
          </w:tcPr>
          <w:p w14:paraId="19F27187" w14:textId="77777777" w:rsidR="009078FE" w:rsidRDefault="009078FE">
            <w:pPr>
              <w:suppressAutoHyphens/>
              <w:overflowPunct w:val="0"/>
              <w:jc w:val="both"/>
              <w:textAlignment w:val="baseline"/>
              <w:rPr>
                <w:sz w:val="20"/>
              </w:rPr>
            </w:pPr>
          </w:p>
        </w:tc>
        <w:tc>
          <w:tcPr>
            <w:tcW w:w="277" w:type="dxa"/>
            <w:shd w:val="clear" w:color="auto" w:fill="auto"/>
            <w:tcMar>
              <w:top w:w="0" w:type="dxa"/>
              <w:left w:w="10" w:type="dxa"/>
              <w:bottom w:w="0" w:type="dxa"/>
              <w:right w:w="10" w:type="dxa"/>
            </w:tcMar>
          </w:tcPr>
          <w:p w14:paraId="04F9F574" w14:textId="77777777" w:rsidR="009078FE" w:rsidRDefault="009078FE">
            <w:pPr>
              <w:suppressAutoHyphens/>
              <w:overflowPunct w:val="0"/>
              <w:jc w:val="both"/>
              <w:textAlignment w:val="baseline"/>
              <w:rPr>
                <w:sz w:val="20"/>
              </w:rPr>
            </w:pPr>
          </w:p>
        </w:tc>
        <w:tc>
          <w:tcPr>
            <w:tcW w:w="276" w:type="dxa"/>
            <w:shd w:val="clear" w:color="auto" w:fill="auto"/>
            <w:tcMar>
              <w:top w:w="0" w:type="dxa"/>
              <w:left w:w="10" w:type="dxa"/>
              <w:bottom w:w="0" w:type="dxa"/>
              <w:right w:w="10" w:type="dxa"/>
            </w:tcMar>
          </w:tcPr>
          <w:p w14:paraId="044A1978" w14:textId="77777777" w:rsidR="009078FE" w:rsidRDefault="009078FE">
            <w:pPr>
              <w:suppressAutoHyphens/>
              <w:overflowPunct w:val="0"/>
              <w:jc w:val="both"/>
              <w:textAlignment w:val="baseline"/>
              <w:rPr>
                <w:sz w:val="20"/>
              </w:rPr>
            </w:pPr>
          </w:p>
        </w:tc>
        <w:tc>
          <w:tcPr>
            <w:tcW w:w="277" w:type="dxa"/>
            <w:shd w:val="clear" w:color="auto" w:fill="auto"/>
            <w:tcMar>
              <w:top w:w="0" w:type="dxa"/>
              <w:left w:w="10" w:type="dxa"/>
              <w:bottom w:w="0" w:type="dxa"/>
              <w:right w:w="10" w:type="dxa"/>
            </w:tcMar>
          </w:tcPr>
          <w:p w14:paraId="29BFB828" w14:textId="77777777" w:rsidR="009078FE" w:rsidRDefault="009078FE">
            <w:pPr>
              <w:suppressAutoHyphens/>
              <w:overflowPunct w:val="0"/>
              <w:jc w:val="both"/>
              <w:textAlignment w:val="baseline"/>
              <w:rPr>
                <w:sz w:val="20"/>
              </w:rPr>
            </w:pPr>
          </w:p>
        </w:tc>
        <w:tc>
          <w:tcPr>
            <w:tcW w:w="276" w:type="dxa"/>
            <w:shd w:val="clear" w:color="auto" w:fill="auto"/>
            <w:tcMar>
              <w:top w:w="0" w:type="dxa"/>
              <w:left w:w="10" w:type="dxa"/>
              <w:bottom w:w="0" w:type="dxa"/>
              <w:right w:w="10" w:type="dxa"/>
            </w:tcMar>
          </w:tcPr>
          <w:p w14:paraId="3B08ACC6" w14:textId="77777777" w:rsidR="009078FE" w:rsidRDefault="009078FE">
            <w:pPr>
              <w:suppressAutoHyphens/>
              <w:overflowPunct w:val="0"/>
              <w:jc w:val="both"/>
              <w:textAlignment w:val="baseline"/>
              <w:rPr>
                <w:sz w:val="20"/>
              </w:rPr>
            </w:pPr>
          </w:p>
        </w:tc>
        <w:tc>
          <w:tcPr>
            <w:tcW w:w="277" w:type="dxa"/>
            <w:shd w:val="clear" w:color="auto" w:fill="auto"/>
            <w:tcMar>
              <w:top w:w="0" w:type="dxa"/>
              <w:left w:w="10" w:type="dxa"/>
              <w:bottom w:w="0" w:type="dxa"/>
              <w:right w:w="10" w:type="dxa"/>
            </w:tcMar>
          </w:tcPr>
          <w:p w14:paraId="56D90464" w14:textId="77777777" w:rsidR="009078FE" w:rsidRDefault="009078FE">
            <w:pPr>
              <w:suppressAutoHyphens/>
              <w:overflowPunct w:val="0"/>
              <w:jc w:val="both"/>
              <w:textAlignment w:val="baseline"/>
              <w:rPr>
                <w:sz w:val="20"/>
              </w:rPr>
            </w:pPr>
          </w:p>
        </w:tc>
        <w:tc>
          <w:tcPr>
            <w:tcW w:w="276" w:type="dxa"/>
            <w:shd w:val="clear" w:color="auto" w:fill="auto"/>
            <w:tcMar>
              <w:top w:w="0" w:type="dxa"/>
              <w:left w:w="10" w:type="dxa"/>
              <w:bottom w:w="0" w:type="dxa"/>
              <w:right w:w="10" w:type="dxa"/>
            </w:tcMar>
          </w:tcPr>
          <w:p w14:paraId="5E8A4FB6" w14:textId="77777777" w:rsidR="009078FE" w:rsidRDefault="009078FE">
            <w:pPr>
              <w:suppressAutoHyphens/>
              <w:overflowPunct w:val="0"/>
              <w:jc w:val="both"/>
              <w:textAlignment w:val="baseline"/>
              <w:rPr>
                <w:sz w:val="20"/>
              </w:rPr>
            </w:pPr>
          </w:p>
        </w:tc>
        <w:tc>
          <w:tcPr>
            <w:tcW w:w="285" w:type="dxa"/>
            <w:shd w:val="clear" w:color="auto" w:fill="auto"/>
            <w:tcMar>
              <w:top w:w="0" w:type="dxa"/>
              <w:left w:w="10" w:type="dxa"/>
              <w:bottom w:w="0" w:type="dxa"/>
              <w:right w:w="10" w:type="dxa"/>
            </w:tcMar>
          </w:tcPr>
          <w:p w14:paraId="7B20DBB8" w14:textId="77777777" w:rsidR="009078FE" w:rsidRDefault="009078FE">
            <w:pPr>
              <w:suppressAutoHyphens/>
              <w:overflowPunct w:val="0"/>
              <w:jc w:val="both"/>
              <w:textAlignment w:val="baseline"/>
              <w:rPr>
                <w:sz w:val="20"/>
              </w:rPr>
            </w:pPr>
          </w:p>
        </w:tc>
      </w:tr>
    </w:tbl>
    <w:p w14:paraId="52527585" w14:textId="77777777" w:rsidR="009078FE" w:rsidRDefault="00366C33">
      <w:pPr>
        <w:suppressAutoHyphens/>
        <w:overflowPunct w:val="0"/>
        <w:jc w:val="both"/>
        <w:textAlignment w:val="baseline"/>
        <w:rPr>
          <w:sz w:val="20"/>
        </w:rPr>
      </w:pPr>
      <w:r>
        <w:rPr>
          <w:sz w:val="20"/>
        </w:rPr>
        <w:t>PVM mokėtojo kodas (pildoma, jei pareiškėjas PVM mokėtojas)</w:t>
      </w:r>
    </w:p>
    <w:p w14:paraId="407349FB" w14:textId="77777777" w:rsidR="009078FE" w:rsidRDefault="009078FE">
      <w:pPr>
        <w:suppressAutoHyphens/>
        <w:overflowPunct w:val="0"/>
        <w:jc w:val="both"/>
        <w:textAlignment w:val="baseline"/>
        <w:rPr>
          <w:sz w:val="20"/>
        </w:rPr>
      </w:pPr>
    </w:p>
    <w:p w14:paraId="21E9F3C8" w14:textId="77777777" w:rsidR="009078FE" w:rsidRDefault="009078FE">
      <w:pPr>
        <w:suppressAutoHyphens/>
        <w:overflowPunct w:val="0"/>
        <w:jc w:val="both"/>
        <w:textAlignment w:val="baseline"/>
        <w:rPr>
          <w:sz w:val="20"/>
        </w:rPr>
      </w:pPr>
    </w:p>
    <w:p w14:paraId="273A1214" w14:textId="77777777" w:rsidR="009078FE" w:rsidRDefault="00366C33">
      <w:pPr>
        <w:suppressAutoHyphens/>
        <w:overflowPunct w:val="0"/>
        <w:jc w:val="both"/>
        <w:textAlignment w:val="baseline"/>
        <w:rPr>
          <w:sz w:val="20"/>
        </w:rPr>
      </w:pPr>
      <w:r>
        <w:rPr>
          <w:sz w:val="20"/>
        </w:rPr>
        <w:t xml:space="preserve">__________________ savivaldybei </w:t>
      </w:r>
    </w:p>
    <w:p w14:paraId="79D45B9C" w14:textId="30FA93FA" w:rsidR="009078FE" w:rsidRDefault="00366C33">
      <w:pPr>
        <w:suppressAutoHyphens/>
        <w:overflowPunct w:val="0"/>
        <w:jc w:val="center"/>
        <w:textAlignment w:val="baseline"/>
        <w:rPr>
          <w:b/>
          <w:bCs/>
          <w:caps/>
          <w:sz w:val="20"/>
        </w:rPr>
      </w:pPr>
      <w:r>
        <w:rPr>
          <w:b/>
          <w:bCs/>
          <w:caps/>
          <w:sz w:val="20"/>
        </w:rPr>
        <w:t>PARAIŠKA GAUTI PAGALBĄ</w:t>
      </w:r>
    </w:p>
    <w:p w14:paraId="62CB6169" w14:textId="77777777" w:rsidR="009078FE" w:rsidRDefault="009078FE">
      <w:pPr>
        <w:suppressAutoHyphens/>
        <w:overflowPunct w:val="0"/>
        <w:jc w:val="center"/>
        <w:textAlignment w:val="baseline"/>
        <w:rPr>
          <w:b/>
          <w:bCs/>
          <w:caps/>
          <w:sz w:val="20"/>
        </w:rPr>
      </w:pPr>
    </w:p>
    <w:p w14:paraId="2F64EF28" w14:textId="77777777" w:rsidR="009078FE" w:rsidRDefault="00366C33">
      <w:pPr>
        <w:suppressAutoHyphens/>
        <w:overflowPunct w:val="0"/>
        <w:jc w:val="center"/>
        <w:textAlignment w:val="baseline"/>
        <w:rPr>
          <w:sz w:val="20"/>
        </w:rPr>
      </w:pPr>
      <w:r>
        <w:rPr>
          <w:sz w:val="20"/>
        </w:rPr>
        <w:t xml:space="preserve">___________________ </w:t>
      </w:r>
      <w:proofErr w:type="spellStart"/>
      <w:r>
        <w:rPr>
          <w:sz w:val="20"/>
        </w:rPr>
        <w:t>Nr</w:t>
      </w:r>
      <w:proofErr w:type="spellEnd"/>
      <w:r>
        <w:rPr>
          <w:sz w:val="20"/>
        </w:rPr>
        <w:t>. ______</w:t>
      </w:r>
    </w:p>
    <w:p w14:paraId="4E37AE97" w14:textId="77777777" w:rsidR="009078FE" w:rsidRDefault="00366C33">
      <w:pPr>
        <w:suppressAutoHyphens/>
        <w:overflowPunct w:val="0"/>
        <w:jc w:val="center"/>
        <w:textAlignment w:val="baseline"/>
        <w:rPr>
          <w:sz w:val="20"/>
        </w:rPr>
      </w:pPr>
      <w:r>
        <w:rPr>
          <w:sz w:val="20"/>
        </w:rPr>
        <w:t>(data)</w:t>
      </w:r>
    </w:p>
    <w:p w14:paraId="4931C79F" w14:textId="77777777" w:rsidR="009078FE" w:rsidRDefault="009078FE">
      <w:pPr>
        <w:suppressAutoHyphens/>
        <w:overflowPunct w:val="0"/>
        <w:jc w:val="center"/>
        <w:textAlignment w:val="baseline"/>
        <w:rPr>
          <w:sz w:val="20"/>
        </w:rPr>
      </w:pPr>
    </w:p>
    <w:tbl>
      <w:tblPr>
        <w:tblW w:w="9205" w:type="dxa"/>
        <w:tblInd w:w="108" w:type="dxa"/>
        <w:tblLayout w:type="fixed"/>
        <w:tblCellMar>
          <w:left w:w="10" w:type="dxa"/>
          <w:right w:w="10" w:type="dxa"/>
        </w:tblCellMar>
        <w:tblLook w:val="04A0" w:firstRow="1" w:lastRow="0" w:firstColumn="1" w:lastColumn="0" w:noHBand="0" w:noVBand="1"/>
      </w:tblPr>
      <w:tblGrid>
        <w:gridCol w:w="2251"/>
        <w:gridCol w:w="3136"/>
        <w:gridCol w:w="311"/>
        <w:gridCol w:w="311"/>
        <w:gridCol w:w="311"/>
        <w:gridCol w:w="311"/>
        <w:gridCol w:w="311"/>
        <w:gridCol w:w="311"/>
        <w:gridCol w:w="286"/>
        <w:gridCol w:w="236"/>
        <w:gridCol w:w="102"/>
        <w:gridCol w:w="181"/>
        <w:gridCol w:w="131"/>
        <w:gridCol w:w="153"/>
        <w:gridCol w:w="159"/>
        <w:gridCol w:w="124"/>
        <w:gridCol w:w="188"/>
        <w:gridCol w:w="96"/>
        <w:gridCol w:w="197"/>
        <w:gridCol w:w="19"/>
        <w:gridCol w:w="20"/>
        <w:gridCol w:w="20"/>
        <w:gridCol w:w="40"/>
      </w:tblGrid>
      <w:tr w:rsidR="009078FE" w14:paraId="45AF4292" w14:textId="77777777">
        <w:trPr>
          <w:trHeight w:val="223"/>
        </w:trPr>
        <w:tc>
          <w:tcPr>
            <w:tcW w:w="2251" w:type="dxa"/>
            <w:shd w:val="clear" w:color="auto" w:fill="auto"/>
            <w:tcMar>
              <w:top w:w="0" w:type="dxa"/>
              <w:left w:w="10" w:type="dxa"/>
              <w:bottom w:w="0" w:type="dxa"/>
              <w:right w:w="10" w:type="dxa"/>
            </w:tcMar>
          </w:tcPr>
          <w:p w14:paraId="15C406C4" w14:textId="77777777" w:rsidR="009078FE" w:rsidRDefault="009078FE">
            <w:pPr>
              <w:suppressAutoHyphens/>
              <w:overflowPunct w:val="0"/>
              <w:ind w:left="-81"/>
              <w:jc w:val="both"/>
              <w:textAlignment w:val="baseline"/>
              <w:rPr>
                <w:sz w:val="20"/>
              </w:rPr>
            </w:pPr>
          </w:p>
        </w:tc>
        <w:tc>
          <w:tcPr>
            <w:tcW w:w="3136" w:type="dxa"/>
            <w:tcBorders>
              <w:bottom w:val="single" w:sz="4" w:space="0" w:color="000000"/>
              <w:right w:val="single" w:sz="4" w:space="0" w:color="000000"/>
            </w:tcBorders>
            <w:shd w:val="clear" w:color="auto" w:fill="auto"/>
            <w:tcMar>
              <w:top w:w="0" w:type="dxa"/>
              <w:left w:w="108" w:type="dxa"/>
              <w:bottom w:w="0" w:type="dxa"/>
              <w:right w:w="108" w:type="dxa"/>
            </w:tcMar>
          </w:tcPr>
          <w:p w14:paraId="1C44452D" w14:textId="77777777" w:rsidR="009078FE" w:rsidRDefault="00366C33">
            <w:pPr>
              <w:suppressAutoHyphens/>
              <w:overflowPunct w:val="0"/>
              <w:ind w:left="-81"/>
              <w:jc w:val="both"/>
              <w:textAlignment w:val="baseline"/>
              <w:rPr>
                <w:sz w:val="20"/>
              </w:rPr>
            </w:pPr>
            <w:r>
              <w:rPr>
                <w:sz w:val="20"/>
              </w:rPr>
              <w:t>Kitų rūšių ūkinių gyvūnų bandos numeris</w:t>
            </w:r>
          </w:p>
        </w:tc>
        <w:tc>
          <w:tcPr>
            <w:tcW w:w="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E9D21" w14:textId="77777777" w:rsidR="009078FE" w:rsidRDefault="009078FE">
            <w:pPr>
              <w:suppressAutoHyphens/>
              <w:overflowPunct w:val="0"/>
              <w:jc w:val="both"/>
              <w:textAlignment w:val="baseline"/>
              <w:rPr>
                <w:sz w:val="20"/>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E9CEE" w14:textId="77777777" w:rsidR="009078FE" w:rsidRDefault="009078FE">
            <w:pPr>
              <w:suppressAutoHyphens/>
              <w:overflowPunct w:val="0"/>
              <w:jc w:val="both"/>
              <w:textAlignment w:val="baseline"/>
              <w:rPr>
                <w:sz w:val="20"/>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73B2A" w14:textId="77777777" w:rsidR="009078FE" w:rsidRDefault="009078FE">
            <w:pPr>
              <w:suppressAutoHyphens/>
              <w:overflowPunct w:val="0"/>
              <w:jc w:val="both"/>
              <w:textAlignment w:val="baseline"/>
              <w:rPr>
                <w:sz w:val="20"/>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5AFF8" w14:textId="77777777" w:rsidR="009078FE" w:rsidRDefault="009078FE">
            <w:pPr>
              <w:suppressAutoHyphens/>
              <w:overflowPunct w:val="0"/>
              <w:jc w:val="both"/>
              <w:textAlignment w:val="baseline"/>
              <w:rPr>
                <w:sz w:val="20"/>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CA4B8" w14:textId="77777777" w:rsidR="009078FE" w:rsidRDefault="009078FE">
            <w:pPr>
              <w:suppressAutoHyphens/>
              <w:overflowPunct w:val="0"/>
              <w:jc w:val="both"/>
              <w:textAlignment w:val="baseline"/>
              <w:rPr>
                <w:sz w:val="20"/>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808C7" w14:textId="77777777" w:rsidR="009078FE" w:rsidRDefault="009078FE">
            <w:pPr>
              <w:suppressAutoHyphens/>
              <w:overflowPunct w:val="0"/>
              <w:jc w:val="both"/>
              <w:textAlignment w:val="baseline"/>
              <w:rPr>
                <w:sz w:val="20"/>
              </w:rPr>
            </w:pPr>
          </w:p>
        </w:tc>
        <w:tc>
          <w:tcPr>
            <w:tcW w:w="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57D47" w14:textId="77777777" w:rsidR="009078FE" w:rsidRDefault="009078FE">
            <w:pPr>
              <w:suppressAutoHyphens/>
              <w:overflowPunct w:val="0"/>
              <w:jc w:val="both"/>
              <w:textAlignment w:val="baseline"/>
              <w:rPr>
                <w:sz w:val="20"/>
              </w:rPr>
            </w:pPr>
          </w:p>
        </w:tc>
        <w:tc>
          <w:tcPr>
            <w:tcW w:w="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3F577" w14:textId="77777777" w:rsidR="009078FE" w:rsidRDefault="009078FE">
            <w:pPr>
              <w:suppressAutoHyphens/>
              <w:overflowPunct w:val="0"/>
              <w:jc w:val="both"/>
              <w:textAlignment w:val="baseline"/>
              <w:rPr>
                <w:sz w:val="20"/>
              </w:rPr>
            </w:pPr>
          </w:p>
        </w:tc>
        <w:tc>
          <w:tcPr>
            <w:tcW w:w="3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CCCFF" w14:textId="77777777" w:rsidR="009078FE" w:rsidRDefault="009078FE">
            <w:pPr>
              <w:suppressAutoHyphens/>
              <w:overflowPunct w:val="0"/>
              <w:jc w:val="both"/>
              <w:textAlignment w:val="baseline"/>
              <w:rPr>
                <w:sz w:val="20"/>
              </w:rPr>
            </w:pPr>
          </w:p>
        </w:tc>
        <w:tc>
          <w:tcPr>
            <w:tcW w:w="3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1025E" w14:textId="77777777" w:rsidR="009078FE" w:rsidRDefault="009078FE">
            <w:pPr>
              <w:suppressAutoHyphens/>
              <w:overflowPunct w:val="0"/>
              <w:jc w:val="both"/>
              <w:textAlignment w:val="baseline"/>
              <w:rPr>
                <w:sz w:val="20"/>
              </w:rPr>
            </w:pPr>
          </w:p>
        </w:tc>
        <w:tc>
          <w:tcPr>
            <w:tcW w:w="3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49EAC" w14:textId="77777777" w:rsidR="009078FE" w:rsidRDefault="009078FE">
            <w:pPr>
              <w:suppressAutoHyphens/>
              <w:overflowPunct w:val="0"/>
              <w:jc w:val="both"/>
              <w:textAlignment w:val="baseline"/>
              <w:rPr>
                <w:sz w:val="20"/>
              </w:rPr>
            </w:pPr>
          </w:p>
        </w:tc>
        <w:tc>
          <w:tcPr>
            <w:tcW w:w="3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8141D" w14:textId="77777777" w:rsidR="009078FE" w:rsidRDefault="009078FE">
            <w:pPr>
              <w:suppressAutoHyphens/>
              <w:overflowPunct w:val="0"/>
              <w:jc w:val="both"/>
              <w:textAlignment w:val="baseline"/>
              <w:rPr>
                <w:sz w:val="20"/>
              </w:rPr>
            </w:pPr>
          </w:p>
        </w:tc>
        <w:tc>
          <w:tcPr>
            <w:tcW w:w="40" w:type="dxa"/>
            <w:gridSpan w:val="2"/>
            <w:shd w:val="clear" w:color="auto" w:fill="auto"/>
            <w:tcMar>
              <w:top w:w="0" w:type="dxa"/>
              <w:left w:w="10" w:type="dxa"/>
              <w:bottom w:w="0" w:type="dxa"/>
              <w:right w:w="10" w:type="dxa"/>
            </w:tcMar>
          </w:tcPr>
          <w:p w14:paraId="6CD8581A" w14:textId="77777777" w:rsidR="009078FE" w:rsidRDefault="009078FE">
            <w:pPr>
              <w:suppressAutoHyphens/>
              <w:overflowPunct w:val="0"/>
              <w:jc w:val="both"/>
              <w:textAlignment w:val="baseline"/>
              <w:rPr>
                <w:sz w:val="20"/>
              </w:rPr>
            </w:pPr>
          </w:p>
        </w:tc>
        <w:tc>
          <w:tcPr>
            <w:tcW w:w="40" w:type="dxa"/>
            <w:shd w:val="clear" w:color="auto" w:fill="auto"/>
            <w:tcMar>
              <w:top w:w="0" w:type="dxa"/>
              <w:left w:w="10" w:type="dxa"/>
              <w:bottom w:w="0" w:type="dxa"/>
              <w:right w:w="10" w:type="dxa"/>
            </w:tcMar>
          </w:tcPr>
          <w:p w14:paraId="42B8C6CB" w14:textId="77777777" w:rsidR="009078FE" w:rsidRDefault="009078FE">
            <w:pPr>
              <w:suppressAutoHyphens/>
              <w:overflowPunct w:val="0"/>
              <w:jc w:val="both"/>
              <w:textAlignment w:val="baseline"/>
              <w:rPr>
                <w:sz w:val="20"/>
              </w:rPr>
            </w:pPr>
          </w:p>
        </w:tc>
      </w:tr>
      <w:tr w:rsidR="009078FE" w14:paraId="7D89E7E6" w14:textId="77777777">
        <w:trPr>
          <w:trHeight w:val="525"/>
        </w:trPr>
        <w:tc>
          <w:tcPr>
            <w:tcW w:w="753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99B94C" w14:textId="77777777" w:rsidR="009078FE" w:rsidRDefault="00366C33">
            <w:pPr>
              <w:suppressAutoHyphens/>
              <w:overflowPunct w:val="0"/>
              <w:jc w:val="center"/>
              <w:textAlignment w:val="baseline"/>
              <w:rPr>
                <w:sz w:val="20"/>
              </w:rPr>
            </w:pPr>
            <w:r>
              <w:rPr>
                <w:sz w:val="20"/>
              </w:rPr>
              <w:t>Išlaidų pavadinimas</w:t>
            </w:r>
          </w:p>
        </w:tc>
        <w:tc>
          <w:tcPr>
            <w:tcW w:w="156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6685C7" w14:textId="77777777" w:rsidR="009078FE" w:rsidRDefault="009078FE">
            <w:pPr>
              <w:suppressAutoHyphens/>
              <w:overflowPunct w:val="0"/>
              <w:ind w:left="283"/>
              <w:jc w:val="both"/>
              <w:textAlignment w:val="baseline"/>
              <w:rPr>
                <w:strike/>
                <w:sz w:val="20"/>
              </w:rPr>
            </w:pPr>
          </w:p>
        </w:tc>
        <w:tc>
          <w:tcPr>
            <w:tcW w:w="99" w:type="dxa"/>
            <w:gridSpan w:val="4"/>
            <w:shd w:val="clear" w:color="auto" w:fill="auto"/>
            <w:tcMar>
              <w:top w:w="0" w:type="dxa"/>
              <w:left w:w="10" w:type="dxa"/>
              <w:bottom w:w="0" w:type="dxa"/>
              <w:right w:w="10" w:type="dxa"/>
            </w:tcMar>
          </w:tcPr>
          <w:p w14:paraId="33271629" w14:textId="77777777" w:rsidR="009078FE" w:rsidRDefault="009078FE">
            <w:pPr>
              <w:suppressAutoHyphens/>
              <w:overflowPunct w:val="0"/>
              <w:ind w:left="283"/>
              <w:jc w:val="both"/>
              <w:textAlignment w:val="baseline"/>
              <w:rPr>
                <w:sz w:val="20"/>
              </w:rPr>
            </w:pPr>
          </w:p>
        </w:tc>
      </w:tr>
      <w:tr w:rsidR="009078FE" w14:paraId="7B8BCADC" w14:textId="77777777">
        <w:trPr>
          <w:gridAfter w:val="2"/>
          <w:wAfter w:w="60" w:type="dxa"/>
          <w:trHeight w:hRule="exact" w:val="284"/>
        </w:trPr>
        <w:tc>
          <w:tcPr>
            <w:tcW w:w="753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26DEC" w14:textId="77777777" w:rsidR="009078FE" w:rsidRDefault="00366C33">
            <w:pPr>
              <w:tabs>
                <w:tab w:val="left" w:pos="522"/>
              </w:tabs>
              <w:suppressAutoHyphens/>
              <w:overflowPunct w:val="0"/>
              <w:ind w:left="34"/>
              <w:jc w:val="both"/>
              <w:textAlignment w:val="baseline"/>
              <w:rPr>
                <w:sz w:val="20"/>
              </w:rPr>
            </w:pPr>
            <w:r>
              <w:rPr>
                <w:sz w:val="20"/>
              </w:rPr>
              <w:t xml:space="preserve">Pirktas ūkinių gyvūnų skaičius, </w:t>
            </w:r>
            <w:proofErr w:type="spellStart"/>
            <w:r>
              <w:rPr>
                <w:sz w:val="20"/>
              </w:rPr>
              <w:t>vnt</w:t>
            </w:r>
            <w:proofErr w:type="spellEnd"/>
            <w:r>
              <w:rPr>
                <w:sz w:val="20"/>
              </w:rPr>
              <w:t>.</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FCAE1" w14:textId="77777777" w:rsidR="009078FE" w:rsidRDefault="009078FE">
            <w:pPr>
              <w:suppressAutoHyphens/>
              <w:overflowPunct w:val="0"/>
              <w:ind w:left="283"/>
              <w:jc w:val="both"/>
              <w:textAlignment w:val="baseline"/>
              <w:rPr>
                <w:sz w:val="20"/>
              </w:rPr>
            </w:pP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6F2E8" w14:textId="77777777" w:rsidR="009078FE" w:rsidRDefault="009078FE">
            <w:pPr>
              <w:suppressAutoHyphens/>
              <w:overflowPunct w:val="0"/>
              <w:ind w:left="283"/>
              <w:jc w:val="both"/>
              <w:textAlignment w:val="baseline"/>
              <w:rPr>
                <w:sz w:val="20"/>
              </w:rP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1679B" w14:textId="77777777" w:rsidR="009078FE" w:rsidRDefault="009078FE">
            <w:pPr>
              <w:suppressAutoHyphens/>
              <w:overflowPunct w:val="0"/>
              <w:ind w:left="283"/>
              <w:jc w:val="both"/>
              <w:textAlignment w:val="baseline"/>
              <w:rPr>
                <w:sz w:val="20"/>
              </w:rPr>
            </w:pP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0570F" w14:textId="77777777" w:rsidR="009078FE" w:rsidRDefault="009078FE">
            <w:pPr>
              <w:suppressAutoHyphens/>
              <w:overflowPunct w:val="0"/>
              <w:ind w:left="283"/>
              <w:jc w:val="both"/>
              <w:textAlignment w:val="baseline"/>
              <w:rPr>
                <w:sz w:val="20"/>
              </w:rP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8CBAC" w14:textId="77777777" w:rsidR="009078FE" w:rsidRDefault="009078FE">
            <w:pPr>
              <w:suppressAutoHyphens/>
              <w:overflowPunct w:val="0"/>
              <w:ind w:left="283"/>
              <w:jc w:val="both"/>
              <w:textAlignment w:val="baseline"/>
              <w:rPr>
                <w:sz w:val="20"/>
              </w:rPr>
            </w:pPr>
          </w:p>
        </w:tc>
        <w:tc>
          <w:tcPr>
            <w:tcW w:w="2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A2435" w14:textId="77777777" w:rsidR="009078FE" w:rsidRDefault="009078FE">
            <w:pPr>
              <w:suppressAutoHyphens/>
              <w:overflowPunct w:val="0"/>
              <w:ind w:left="283"/>
              <w:jc w:val="both"/>
              <w:textAlignment w:val="baseline"/>
              <w:rPr>
                <w:sz w:val="20"/>
              </w:rPr>
            </w:pPr>
          </w:p>
        </w:tc>
      </w:tr>
      <w:tr w:rsidR="009078FE" w14:paraId="6A0C84E0" w14:textId="77777777">
        <w:trPr>
          <w:gridAfter w:val="2"/>
          <w:wAfter w:w="60" w:type="dxa"/>
          <w:trHeight w:hRule="exact" w:val="768"/>
        </w:trPr>
        <w:tc>
          <w:tcPr>
            <w:tcW w:w="753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25BD0" w14:textId="77777777" w:rsidR="009078FE" w:rsidRDefault="00366C33">
            <w:pPr>
              <w:tabs>
                <w:tab w:val="left" w:pos="522"/>
              </w:tabs>
              <w:suppressAutoHyphens/>
              <w:overflowPunct w:val="0"/>
              <w:ind w:left="34"/>
              <w:jc w:val="both"/>
              <w:textAlignment w:val="baseline"/>
              <w:rPr>
                <w:sz w:val="20"/>
              </w:rPr>
            </w:pPr>
            <w:r>
              <w:rPr>
                <w:sz w:val="20"/>
              </w:rPr>
              <w:t xml:space="preserve">Patirta išlaidų kitų rūšių ūkiniams gyvūnams, išskyrus kiaules, įsigyti </w:t>
            </w:r>
            <w:proofErr w:type="spellStart"/>
            <w:r>
              <w:rPr>
                <w:sz w:val="20"/>
              </w:rPr>
              <w:t>Eur</w:t>
            </w:r>
            <w:proofErr w:type="spellEnd"/>
            <w:r>
              <w:rPr>
                <w:sz w:val="20"/>
              </w:rPr>
              <w:t xml:space="preserve"> be PVM</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8FC6D" w14:textId="77777777" w:rsidR="009078FE" w:rsidRDefault="009078FE">
            <w:pPr>
              <w:suppressAutoHyphens/>
              <w:overflowPunct w:val="0"/>
              <w:ind w:left="283"/>
              <w:jc w:val="both"/>
              <w:textAlignment w:val="baseline"/>
              <w:rPr>
                <w:sz w:val="20"/>
              </w:rPr>
            </w:pP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8AE7A" w14:textId="77777777" w:rsidR="009078FE" w:rsidRDefault="009078FE">
            <w:pPr>
              <w:suppressAutoHyphens/>
              <w:overflowPunct w:val="0"/>
              <w:ind w:left="283"/>
              <w:jc w:val="both"/>
              <w:textAlignment w:val="baseline"/>
              <w:rPr>
                <w:sz w:val="20"/>
              </w:rP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A3FBB" w14:textId="77777777" w:rsidR="009078FE" w:rsidRDefault="009078FE">
            <w:pPr>
              <w:suppressAutoHyphens/>
              <w:overflowPunct w:val="0"/>
              <w:ind w:left="283"/>
              <w:jc w:val="both"/>
              <w:textAlignment w:val="baseline"/>
              <w:rPr>
                <w:sz w:val="20"/>
              </w:rPr>
            </w:pP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BD8BB" w14:textId="77777777" w:rsidR="009078FE" w:rsidRDefault="009078FE">
            <w:pPr>
              <w:suppressAutoHyphens/>
              <w:overflowPunct w:val="0"/>
              <w:ind w:left="283"/>
              <w:jc w:val="both"/>
              <w:textAlignment w:val="baseline"/>
              <w:rPr>
                <w:sz w:val="20"/>
              </w:rP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631B7" w14:textId="77777777" w:rsidR="009078FE" w:rsidRDefault="009078FE">
            <w:pPr>
              <w:suppressAutoHyphens/>
              <w:overflowPunct w:val="0"/>
              <w:ind w:left="283"/>
              <w:jc w:val="both"/>
              <w:textAlignment w:val="baseline"/>
              <w:rPr>
                <w:sz w:val="20"/>
              </w:rPr>
            </w:pPr>
          </w:p>
        </w:tc>
        <w:tc>
          <w:tcPr>
            <w:tcW w:w="2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DDA4C" w14:textId="77777777" w:rsidR="009078FE" w:rsidRDefault="009078FE">
            <w:pPr>
              <w:suppressAutoHyphens/>
              <w:overflowPunct w:val="0"/>
              <w:ind w:left="283"/>
              <w:jc w:val="both"/>
              <w:textAlignment w:val="baseline"/>
              <w:rPr>
                <w:sz w:val="20"/>
              </w:rPr>
            </w:pPr>
          </w:p>
        </w:tc>
      </w:tr>
      <w:tr w:rsidR="009078FE" w14:paraId="213C46B0" w14:textId="77777777">
        <w:trPr>
          <w:gridAfter w:val="2"/>
          <w:wAfter w:w="60" w:type="dxa"/>
          <w:trHeight w:hRule="exact" w:val="768"/>
        </w:trPr>
        <w:tc>
          <w:tcPr>
            <w:tcW w:w="753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27B75" w14:textId="77777777" w:rsidR="009078FE" w:rsidRDefault="00366C33">
            <w:pPr>
              <w:tabs>
                <w:tab w:val="left" w:pos="522"/>
              </w:tabs>
              <w:suppressAutoHyphens/>
              <w:overflowPunct w:val="0"/>
              <w:ind w:left="34"/>
              <w:jc w:val="both"/>
              <w:textAlignment w:val="baseline"/>
              <w:rPr>
                <w:sz w:val="20"/>
              </w:rPr>
            </w:pPr>
            <w:r>
              <w:rPr>
                <w:sz w:val="20"/>
              </w:rPr>
              <w:t xml:space="preserve">Patirta išlaidų kitų rūšių  ūkiniams gyvūnams, išskyrus kiaules, įsigyti </w:t>
            </w:r>
            <w:proofErr w:type="spellStart"/>
            <w:r>
              <w:rPr>
                <w:sz w:val="20"/>
              </w:rPr>
              <w:t>Eur</w:t>
            </w:r>
            <w:proofErr w:type="spellEnd"/>
            <w:r>
              <w:rPr>
                <w:sz w:val="20"/>
              </w:rPr>
              <w:t xml:space="preserve"> su PVM</w:t>
            </w:r>
          </w:p>
          <w:p w14:paraId="605741E5" w14:textId="77777777" w:rsidR="009078FE" w:rsidRDefault="009078FE">
            <w:pPr>
              <w:suppressAutoHyphens/>
              <w:overflowPunct w:val="0"/>
              <w:jc w:val="both"/>
              <w:textAlignment w:val="baseline"/>
              <w:rPr>
                <w:sz w:val="10"/>
                <w:szCs w:val="10"/>
              </w:rPr>
            </w:pPr>
          </w:p>
          <w:p w14:paraId="0E87DAEA" w14:textId="77777777" w:rsidR="009078FE" w:rsidRDefault="009078FE">
            <w:pPr>
              <w:tabs>
                <w:tab w:val="left" w:pos="522"/>
              </w:tabs>
              <w:suppressAutoHyphens/>
              <w:overflowPunct w:val="0"/>
              <w:ind w:left="34"/>
              <w:jc w:val="both"/>
              <w:textAlignment w:val="baseline"/>
              <w:rPr>
                <w:sz w:val="20"/>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60BFE" w14:textId="77777777" w:rsidR="009078FE" w:rsidRDefault="009078FE">
            <w:pPr>
              <w:suppressAutoHyphens/>
              <w:overflowPunct w:val="0"/>
              <w:ind w:left="283"/>
              <w:jc w:val="both"/>
              <w:textAlignment w:val="baseline"/>
              <w:rPr>
                <w:sz w:val="20"/>
              </w:rPr>
            </w:pP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6BF99" w14:textId="77777777" w:rsidR="009078FE" w:rsidRDefault="009078FE">
            <w:pPr>
              <w:suppressAutoHyphens/>
              <w:overflowPunct w:val="0"/>
              <w:ind w:left="283"/>
              <w:jc w:val="both"/>
              <w:textAlignment w:val="baseline"/>
              <w:rPr>
                <w:sz w:val="20"/>
              </w:rP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156DB" w14:textId="77777777" w:rsidR="009078FE" w:rsidRDefault="009078FE">
            <w:pPr>
              <w:suppressAutoHyphens/>
              <w:overflowPunct w:val="0"/>
              <w:ind w:left="283"/>
              <w:jc w:val="both"/>
              <w:textAlignment w:val="baseline"/>
              <w:rPr>
                <w:sz w:val="20"/>
              </w:rPr>
            </w:pP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DD637" w14:textId="77777777" w:rsidR="009078FE" w:rsidRDefault="009078FE">
            <w:pPr>
              <w:suppressAutoHyphens/>
              <w:overflowPunct w:val="0"/>
              <w:ind w:left="283"/>
              <w:jc w:val="both"/>
              <w:textAlignment w:val="baseline"/>
              <w:rPr>
                <w:sz w:val="20"/>
              </w:rP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FE0D5" w14:textId="77777777" w:rsidR="009078FE" w:rsidRDefault="009078FE">
            <w:pPr>
              <w:suppressAutoHyphens/>
              <w:overflowPunct w:val="0"/>
              <w:ind w:left="283"/>
              <w:jc w:val="both"/>
              <w:textAlignment w:val="baseline"/>
              <w:rPr>
                <w:sz w:val="20"/>
              </w:rPr>
            </w:pPr>
          </w:p>
        </w:tc>
        <w:tc>
          <w:tcPr>
            <w:tcW w:w="2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137F3" w14:textId="77777777" w:rsidR="009078FE" w:rsidRDefault="009078FE">
            <w:pPr>
              <w:suppressAutoHyphens/>
              <w:overflowPunct w:val="0"/>
              <w:ind w:left="283"/>
              <w:jc w:val="both"/>
              <w:textAlignment w:val="baseline"/>
              <w:rPr>
                <w:sz w:val="20"/>
              </w:rPr>
            </w:pPr>
          </w:p>
        </w:tc>
      </w:tr>
    </w:tbl>
    <w:p w14:paraId="20708683" w14:textId="77777777" w:rsidR="009078FE" w:rsidRDefault="009078FE">
      <w:pPr>
        <w:suppressAutoHyphens/>
        <w:overflowPunct w:val="0"/>
        <w:ind w:firstLine="720"/>
        <w:jc w:val="both"/>
        <w:textAlignment w:val="baseline"/>
        <w:rPr>
          <w:sz w:val="20"/>
        </w:rPr>
      </w:pPr>
    </w:p>
    <w:p w14:paraId="17E50863" w14:textId="77777777" w:rsidR="009078FE" w:rsidRDefault="00366C33">
      <w:pPr>
        <w:suppressAutoHyphens/>
        <w:overflowPunct w:val="0"/>
        <w:ind w:firstLine="720"/>
        <w:jc w:val="both"/>
        <w:textAlignment w:val="baseline"/>
        <w:rPr>
          <w:sz w:val="20"/>
        </w:rPr>
      </w:pPr>
      <w:r>
        <w:rPr>
          <w:sz w:val="20"/>
        </w:rPr>
        <w:t xml:space="preserve">Prašau suteikti pagalbą už ūkinių gyvūnų įsigijimą ____________________________________________ </w:t>
      </w:r>
      <w:proofErr w:type="spellStart"/>
      <w:r>
        <w:rPr>
          <w:sz w:val="20"/>
        </w:rPr>
        <w:t>Eur</w:t>
      </w:r>
      <w:proofErr w:type="spellEnd"/>
      <w:r>
        <w:rPr>
          <w:sz w:val="20"/>
        </w:rPr>
        <w:t>.</w:t>
      </w:r>
    </w:p>
    <w:p w14:paraId="487F8BAA" w14:textId="77777777" w:rsidR="009078FE" w:rsidRDefault="009078FE">
      <w:pPr>
        <w:suppressAutoHyphens/>
        <w:overflowPunct w:val="0"/>
        <w:ind w:firstLine="720"/>
        <w:jc w:val="both"/>
        <w:textAlignment w:val="baseline"/>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1411"/>
      </w:tblGrid>
      <w:tr w:rsidR="009078FE" w14:paraId="6B11761F" w14:textId="77777777">
        <w:tc>
          <w:tcPr>
            <w:tcW w:w="8217" w:type="dxa"/>
          </w:tcPr>
          <w:p w14:paraId="601DE075" w14:textId="77777777" w:rsidR="009078FE" w:rsidRDefault="00366C33">
            <w:pPr>
              <w:suppressAutoHyphens/>
              <w:overflowPunct w:val="0"/>
              <w:spacing w:line="252" w:lineRule="atLeast"/>
              <w:ind w:right="143"/>
              <w:jc w:val="both"/>
              <w:textAlignment w:val="baseline"/>
              <w:rPr>
                <w:sz w:val="20"/>
              </w:rPr>
            </w:pPr>
            <w:r>
              <w:rPr>
                <w:sz w:val="20"/>
              </w:rPr>
              <w:t xml:space="preserve">Esu susijęs su kitais ūkio subjektais Reglamento (ES) </w:t>
            </w:r>
            <w:proofErr w:type="spellStart"/>
            <w:r>
              <w:rPr>
                <w:sz w:val="20"/>
              </w:rPr>
              <w:t>Nr</w:t>
            </w:r>
            <w:proofErr w:type="spellEnd"/>
            <w:r>
              <w:rPr>
                <w:sz w:val="20"/>
              </w:rPr>
              <w:t>. 1408/2013 2 straipsnio 2 dalyje nurodytais ryšiais</w:t>
            </w:r>
          </w:p>
          <w:p w14:paraId="7538D153" w14:textId="77777777" w:rsidR="009078FE" w:rsidRDefault="00366C33">
            <w:pPr>
              <w:suppressAutoHyphens/>
              <w:overflowPunct w:val="0"/>
              <w:jc w:val="both"/>
              <w:textAlignment w:val="baseline"/>
              <w:rPr>
                <w:sz w:val="20"/>
              </w:rPr>
            </w:pPr>
            <w:r>
              <w:rPr>
                <w:i/>
                <w:iCs/>
                <w:sz w:val="20"/>
              </w:rPr>
              <w:t xml:space="preserve">(Jeigu pažymima „Taip“, žemiau esančioje eilutėje nurodomas teisinis pagrindas (sutartys ar </w:t>
            </w:r>
            <w:proofErr w:type="spellStart"/>
            <w:r>
              <w:rPr>
                <w:i/>
                <w:iCs/>
                <w:sz w:val="20"/>
              </w:rPr>
              <w:t>kt</w:t>
            </w:r>
            <w:proofErr w:type="spellEnd"/>
            <w:r>
              <w:rPr>
                <w:i/>
                <w:iCs/>
                <w:sz w:val="20"/>
              </w:rPr>
              <w:t>.), įmonių pavadinimai / vardai ir pavardės, įmonių / asmens kodai)</w:t>
            </w:r>
          </w:p>
        </w:tc>
        <w:tc>
          <w:tcPr>
            <w:tcW w:w="1411" w:type="dxa"/>
          </w:tcPr>
          <w:p w14:paraId="1FC361C7" w14:textId="77777777" w:rsidR="009078FE" w:rsidRDefault="00366C33">
            <w:pPr>
              <w:overflowPunct w:val="0"/>
              <w:ind w:right="-145" w:hanging="1"/>
              <w:jc w:val="both"/>
              <w:textAlignment w:val="baseline"/>
              <w:rPr>
                <w:sz w:val="20"/>
                <w:lang w:eastAsia="lt-LT"/>
              </w:rPr>
            </w:pPr>
            <w:r>
              <w:rPr>
                <w:sz w:val="20"/>
                <w:lang w:eastAsia="lt-LT"/>
              </w:rPr>
              <w:t xml:space="preserve">Taip □ </w:t>
            </w:r>
          </w:p>
          <w:p w14:paraId="258AD641" w14:textId="77777777" w:rsidR="009078FE" w:rsidRDefault="00366C33">
            <w:pPr>
              <w:suppressAutoHyphens/>
              <w:overflowPunct w:val="0"/>
              <w:jc w:val="both"/>
              <w:textAlignment w:val="baseline"/>
              <w:rPr>
                <w:sz w:val="20"/>
              </w:rPr>
            </w:pPr>
            <w:r>
              <w:rPr>
                <w:sz w:val="20"/>
                <w:lang w:eastAsia="lt-LT"/>
              </w:rPr>
              <w:t>Ne  □  </w:t>
            </w:r>
          </w:p>
          <w:p w14:paraId="5A4A2F9D" w14:textId="77777777" w:rsidR="009078FE" w:rsidRDefault="009078FE">
            <w:pPr>
              <w:suppressAutoHyphens/>
              <w:overflowPunct w:val="0"/>
              <w:jc w:val="both"/>
              <w:textAlignment w:val="baseline"/>
              <w:rPr>
                <w:sz w:val="20"/>
              </w:rPr>
            </w:pPr>
          </w:p>
        </w:tc>
      </w:tr>
      <w:tr w:rsidR="009078FE" w14:paraId="420C45A5" w14:textId="77777777">
        <w:tc>
          <w:tcPr>
            <w:tcW w:w="9628" w:type="dxa"/>
            <w:gridSpan w:val="2"/>
          </w:tcPr>
          <w:p w14:paraId="17ED662B" w14:textId="77777777" w:rsidR="009078FE" w:rsidRDefault="00366C33">
            <w:pPr>
              <w:suppressAutoHyphens/>
              <w:overflowPunct w:val="0"/>
              <w:jc w:val="both"/>
              <w:textAlignment w:val="baseline"/>
              <w:rPr>
                <w:sz w:val="20"/>
              </w:rPr>
            </w:pPr>
            <w:r>
              <w:rPr>
                <w:sz w:val="20"/>
              </w:rPr>
              <w:t>1.</w:t>
            </w:r>
          </w:p>
          <w:p w14:paraId="09755079" w14:textId="77777777" w:rsidR="009078FE" w:rsidRDefault="00366C33">
            <w:pPr>
              <w:suppressAutoHyphens/>
              <w:overflowPunct w:val="0"/>
              <w:jc w:val="both"/>
              <w:textAlignment w:val="baseline"/>
              <w:rPr>
                <w:sz w:val="20"/>
              </w:rPr>
            </w:pPr>
            <w:r>
              <w:rPr>
                <w:sz w:val="20"/>
              </w:rPr>
              <w:t>2.</w:t>
            </w:r>
          </w:p>
          <w:p w14:paraId="749CE50E" w14:textId="77777777" w:rsidR="009078FE" w:rsidRDefault="00366C33">
            <w:pPr>
              <w:suppressAutoHyphens/>
              <w:overflowPunct w:val="0"/>
              <w:jc w:val="both"/>
              <w:textAlignment w:val="baseline"/>
              <w:rPr>
                <w:sz w:val="20"/>
              </w:rPr>
            </w:pPr>
            <w:r>
              <w:rPr>
                <w:sz w:val="20"/>
              </w:rPr>
              <w:t>...</w:t>
            </w:r>
          </w:p>
        </w:tc>
      </w:tr>
      <w:tr w:rsidR="009078FE" w14:paraId="137A8CB2" w14:textId="77777777">
        <w:tc>
          <w:tcPr>
            <w:tcW w:w="8217" w:type="dxa"/>
          </w:tcPr>
          <w:p w14:paraId="6BD892A5" w14:textId="77777777" w:rsidR="009078FE" w:rsidRDefault="00366C33">
            <w:pPr>
              <w:overflowPunct w:val="0"/>
              <w:spacing w:line="252" w:lineRule="atLeast"/>
              <w:ind w:right="165"/>
              <w:jc w:val="both"/>
              <w:textAlignment w:val="baseline"/>
              <w:rPr>
                <w:sz w:val="20"/>
                <w:lang w:eastAsia="lt-LT"/>
              </w:rPr>
            </w:pPr>
            <w:r>
              <w:rPr>
                <w:sz w:val="20"/>
                <w:lang w:eastAsia="lt-LT"/>
              </w:rPr>
              <w:t xml:space="preserve">Mano įmonė per pastaruosius trejus finansinius metus susijungė su kita įmone, arba mano įmonė įsigijo kitą įmonę, arba kita įmonė įsigijo mano įmonę </w:t>
            </w:r>
          </w:p>
          <w:p w14:paraId="6E7EBD9F" w14:textId="77777777" w:rsidR="009078FE" w:rsidRDefault="00366C33">
            <w:pPr>
              <w:overflowPunct w:val="0"/>
              <w:jc w:val="both"/>
              <w:textAlignment w:val="baseline"/>
              <w:rPr>
                <w:sz w:val="20"/>
              </w:rPr>
            </w:pPr>
            <w:r>
              <w:rPr>
                <w:i/>
                <w:iCs/>
                <w:sz w:val="20"/>
                <w:lang w:eastAsia="lt-LT"/>
              </w:rPr>
              <w:t>(Jeigu pažymima „Taip“, toliau esančioje eilutėje nurodomi susijusių įmonių pavadinimai / vardai ir pavardės, įmonių / asmens kodai)</w:t>
            </w:r>
          </w:p>
        </w:tc>
        <w:tc>
          <w:tcPr>
            <w:tcW w:w="1411" w:type="dxa"/>
          </w:tcPr>
          <w:p w14:paraId="0F3D7C5E" w14:textId="77777777" w:rsidR="009078FE" w:rsidRDefault="00366C33">
            <w:pPr>
              <w:overflowPunct w:val="0"/>
              <w:ind w:right="-145" w:hanging="1"/>
              <w:jc w:val="both"/>
              <w:textAlignment w:val="baseline"/>
              <w:rPr>
                <w:sz w:val="20"/>
                <w:lang w:eastAsia="lt-LT"/>
              </w:rPr>
            </w:pPr>
            <w:r>
              <w:rPr>
                <w:sz w:val="20"/>
                <w:lang w:eastAsia="lt-LT"/>
              </w:rPr>
              <w:t xml:space="preserve">Taip □ </w:t>
            </w:r>
          </w:p>
          <w:p w14:paraId="44D8E283" w14:textId="77777777" w:rsidR="009078FE" w:rsidRDefault="00366C33">
            <w:pPr>
              <w:suppressAutoHyphens/>
              <w:overflowPunct w:val="0"/>
              <w:jc w:val="both"/>
              <w:textAlignment w:val="baseline"/>
              <w:rPr>
                <w:sz w:val="20"/>
              </w:rPr>
            </w:pPr>
            <w:r>
              <w:rPr>
                <w:sz w:val="20"/>
                <w:lang w:eastAsia="lt-LT"/>
              </w:rPr>
              <w:t>Ne  □  </w:t>
            </w:r>
          </w:p>
          <w:p w14:paraId="4F76968D" w14:textId="77777777" w:rsidR="009078FE" w:rsidRDefault="009078FE">
            <w:pPr>
              <w:suppressAutoHyphens/>
              <w:overflowPunct w:val="0"/>
              <w:jc w:val="both"/>
              <w:textAlignment w:val="baseline"/>
              <w:rPr>
                <w:sz w:val="20"/>
              </w:rPr>
            </w:pPr>
          </w:p>
        </w:tc>
      </w:tr>
      <w:tr w:rsidR="009078FE" w14:paraId="40A2FF70" w14:textId="77777777">
        <w:tc>
          <w:tcPr>
            <w:tcW w:w="9628" w:type="dxa"/>
            <w:gridSpan w:val="2"/>
          </w:tcPr>
          <w:p w14:paraId="5F744A99" w14:textId="77777777" w:rsidR="009078FE" w:rsidRDefault="00366C33">
            <w:pPr>
              <w:suppressAutoHyphens/>
              <w:overflowPunct w:val="0"/>
              <w:jc w:val="both"/>
              <w:textAlignment w:val="baseline"/>
              <w:rPr>
                <w:sz w:val="20"/>
              </w:rPr>
            </w:pPr>
            <w:r>
              <w:rPr>
                <w:sz w:val="20"/>
              </w:rPr>
              <w:t>1.</w:t>
            </w:r>
          </w:p>
          <w:p w14:paraId="0B5EC9CB" w14:textId="77777777" w:rsidR="009078FE" w:rsidRDefault="00366C33">
            <w:pPr>
              <w:suppressAutoHyphens/>
              <w:overflowPunct w:val="0"/>
              <w:jc w:val="both"/>
              <w:textAlignment w:val="baseline"/>
              <w:rPr>
                <w:sz w:val="20"/>
              </w:rPr>
            </w:pPr>
            <w:r>
              <w:rPr>
                <w:sz w:val="20"/>
              </w:rPr>
              <w:t>2.</w:t>
            </w:r>
          </w:p>
          <w:p w14:paraId="4E702E09" w14:textId="77777777" w:rsidR="009078FE" w:rsidRDefault="00366C33">
            <w:pPr>
              <w:suppressAutoHyphens/>
              <w:overflowPunct w:val="0"/>
              <w:jc w:val="both"/>
              <w:textAlignment w:val="baseline"/>
              <w:rPr>
                <w:sz w:val="20"/>
              </w:rPr>
            </w:pPr>
            <w:r>
              <w:rPr>
                <w:sz w:val="20"/>
              </w:rPr>
              <w:t>...</w:t>
            </w:r>
          </w:p>
        </w:tc>
      </w:tr>
      <w:tr w:rsidR="009078FE" w14:paraId="0AD63A03" w14:textId="77777777">
        <w:tc>
          <w:tcPr>
            <w:tcW w:w="8217" w:type="dxa"/>
          </w:tcPr>
          <w:p w14:paraId="482E424E" w14:textId="77777777" w:rsidR="009078FE" w:rsidRDefault="00366C33">
            <w:pPr>
              <w:overflowPunct w:val="0"/>
              <w:spacing w:line="252" w:lineRule="atLeast"/>
              <w:ind w:right="143"/>
              <w:jc w:val="both"/>
              <w:textAlignment w:val="baseline"/>
              <w:rPr>
                <w:sz w:val="20"/>
                <w:lang w:eastAsia="lt-LT"/>
              </w:rPr>
            </w:pPr>
            <w:r>
              <w:rPr>
                <w:sz w:val="20"/>
                <w:lang w:eastAsia="lt-LT"/>
              </w:rPr>
              <w:lastRenderedPageBreak/>
              <w:t xml:space="preserve">Mano įmonė per pastaruosius trejus finansinius metus buvo įkurta suskaidžius kitą įmonę </w:t>
            </w:r>
          </w:p>
          <w:p w14:paraId="31B28347" w14:textId="77777777" w:rsidR="009078FE" w:rsidRDefault="00366C33">
            <w:pPr>
              <w:overflowPunct w:val="0"/>
              <w:spacing w:line="252" w:lineRule="atLeast"/>
              <w:ind w:right="165"/>
              <w:jc w:val="both"/>
              <w:textAlignment w:val="baseline"/>
              <w:rPr>
                <w:sz w:val="20"/>
              </w:rPr>
            </w:pPr>
            <w:r>
              <w:rPr>
                <w:i/>
                <w:iCs/>
                <w:sz w:val="20"/>
                <w:lang w:eastAsia="lt-LT"/>
              </w:rPr>
              <w:t>(Jeigu pažymima „Taip“, žemiau esančioje eilutėje nurodoma suskaidymo data, suskaidytos įmonės pavadinimas, įmonės kodas, taip pat iki suskaidymo veikusiai įmonei suteiktos nereikšmingos (</w:t>
            </w:r>
            <w:proofErr w:type="spellStart"/>
            <w:r>
              <w:rPr>
                <w:i/>
                <w:iCs/>
                <w:sz w:val="20"/>
                <w:lang w:eastAsia="lt-LT"/>
              </w:rPr>
              <w:t>de</w:t>
            </w:r>
            <w:proofErr w:type="spellEnd"/>
            <w:r>
              <w:rPr>
                <w:i/>
                <w:iCs/>
                <w:sz w:val="20"/>
                <w:lang w:eastAsia="lt-LT"/>
              </w:rPr>
              <w:t xml:space="preserve"> </w:t>
            </w:r>
            <w:proofErr w:type="spellStart"/>
            <w:r>
              <w:rPr>
                <w:i/>
                <w:iCs/>
                <w:sz w:val="20"/>
                <w:lang w:eastAsia="lt-LT"/>
              </w:rPr>
              <w:t>minimis</w:t>
            </w:r>
            <w:proofErr w:type="spellEnd"/>
            <w:r>
              <w:rPr>
                <w:i/>
                <w:iCs/>
                <w:sz w:val="20"/>
                <w:lang w:eastAsia="lt-LT"/>
              </w:rPr>
              <w:t xml:space="preserve">) pagalbos (jeigu tokia pagalba buvo suteikta) dydis pagal Reglamentą (ES) </w:t>
            </w:r>
            <w:proofErr w:type="spellStart"/>
            <w:r>
              <w:rPr>
                <w:i/>
                <w:iCs/>
                <w:sz w:val="20"/>
                <w:lang w:eastAsia="lt-LT"/>
              </w:rPr>
              <w:t>Nr</w:t>
            </w:r>
            <w:proofErr w:type="spellEnd"/>
            <w:r>
              <w:rPr>
                <w:i/>
                <w:iCs/>
                <w:sz w:val="20"/>
                <w:lang w:eastAsia="lt-LT"/>
              </w:rPr>
              <w:t>. 1407/2013 ir kokiai veiklai (jeigu vykdo kelias veiklas) ji buvo panaudota)</w:t>
            </w:r>
          </w:p>
        </w:tc>
        <w:tc>
          <w:tcPr>
            <w:tcW w:w="1411" w:type="dxa"/>
          </w:tcPr>
          <w:p w14:paraId="28630593" w14:textId="77777777" w:rsidR="009078FE" w:rsidRDefault="00366C33">
            <w:pPr>
              <w:overflowPunct w:val="0"/>
              <w:ind w:right="-145" w:hanging="1"/>
              <w:jc w:val="both"/>
              <w:textAlignment w:val="baseline"/>
              <w:rPr>
                <w:sz w:val="20"/>
                <w:lang w:eastAsia="lt-LT"/>
              </w:rPr>
            </w:pPr>
            <w:r>
              <w:rPr>
                <w:sz w:val="20"/>
                <w:lang w:eastAsia="lt-LT"/>
              </w:rPr>
              <w:t xml:space="preserve">Taip □ </w:t>
            </w:r>
          </w:p>
          <w:p w14:paraId="79D99684" w14:textId="77777777" w:rsidR="009078FE" w:rsidRDefault="00366C33">
            <w:pPr>
              <w:suppressAutoHyphens/>
              <w:overflowPunct w:val="0"/>
              <w:jc w:val="both"/>
              <w:textAlignment w:val="baseline"/>
              <w:rPr>
                <w:sz w:val="20"/>
              </w:rPr>
            </w:pPr>
            <w:r>
              <w:rPr>
                <w:sz w:val="20"/>
                <w:lang w:eastAsia="lt-LT"/>
              </w:rPr>
              <w:t>Ne  □  </w:t>
            </w:r>
          </w:p>
          <w:p w14:paraId="2B70360C" w14:textId="77777777" w:rsidR="009078FE" w:rsidRDefault="009078FE">
            <w:pPr>
              <w:suppressAutoHyphens/>
              <w:overflowPunct w:val="0"/>
              <w:jc w:val="both"/>
              <w:textAlignment w:val="baseline"/>
              <w:rPr>
                <w:sz w:val="20"/>
              </w:rPr>
            </w:pPr>
          </w:p>
        </w:tc>
      </w:tr>
      <w:tr w:rsidR="009078FE" w14:paraId="11201728" w14:textId="77777777">
        <w:tc>
          <w:tcPr>
            <w:tcW w:w="9628" w:type="dxa"/>
            <w:gridSpan w:val="2"/>
          </w:tcPr>
          <w:p w14:paraId="577C3BC9" w14:textId="77777777" w:rsidR="009078FE" w:rsidRDefault="00366C33">
            <w:pPr>
              <w:suppressAutoHyphens/>
              <w:overflowPunct w:val="0"/>
              <w:jc w:val="both"/>
              <w:textAlignment w:val="baseline"/>
              <w:rPr>
                <w:sz w:val="20"/>
              </w:rPr>
            </w:pPr>
            <w:r>
              <w:rPr>
                <w:sz w:val="20"/>
              </w:rPr>
              <w:t>1.</w:t>
            </w:r>
          </w:p>
          <w:p w14:paraId="540E7EC9" w14:textId="77777777" w:rsidR="009078FE" w:rsidRDefault="00366C33">
            <w:pPr>
              <w:suppressAutoHyphens/>
              <w:overflowPunct w:val="0"/>
              <w:jc w:val="both"/>
              <w:textAlignment w:val="baseline"/>
              <w:rPr>
                <w:sz w:val="20"/>
              </w:rPr>
            </w:pPr>
            <w:r>
              <w:rPr>
                <w:sz w:val="20"/>
              </w:rPr>
              <w:t>2.</w:t>
            </w:r>
          </w:p>
          <w:p w14:paraId="4B22CD05" w14:textId="77777777" w:rsidR="009078FE" w:rsidRDefault="00366C33">
            <w:pPr>
              <w:suppressAutoHyphens/>
              <w:overflowPunct w:val="0"/>
              <w:jc w:val="both"/>
              <w:textAlignment w:val="baseline"/>
              <w:rPr>
                <w:sz w:val="20"/>
              </w:rPr>
            </w:pPr>
            <w:r>
              <w:rPr>
                <w:sz w:val="20"/>
              </w:rPr>
              <w:t>...</w:t>
            </w:r>
          </w:p>
        </w:tc>
      </w:tr>
    </w:tbl>
    <w:p w14:paraId="172500F2" w14:textId="77777777" w:rsidR="009078FE" w:rsidRDefault="009078FE">
      <w:pPr>
        <w:suppressAutoHyphens/>
        <w:overflowPunct w:val="0"/>
        <w:ind w:firstLine="720"/>
        <w:jc w:val="both"/>
        <w:textAlignment w:val="baseline"/>
        <w:rPr>
          <w:sz w:val="20"/>
        </w:rPr>
      </w:pPr>
    </w:p>
    <w:p w14:paraId="01A20C39" w14:textId="77777777" w:rsidR="009078FE" w:rsidRDefault="00366C33">
      <w:pPr>
        <w:suppressAutoHyphens/>
        <w:overflowPunct w:val="0"/>
        <w:ind w:firstLine="720"/>
        <w:jc w:val="both"/>
        <w:textAlignment w:val="baseline"/>
        <w:rPr>
          <w:sz w:val="20"/>
        </w:rPr>
      </w:pPr>
      <w:r>
        <w:rPr>
          <w:sz w:val="20"/>
        </w:rPr>
        <w:t>Patvirtinu, kad nuo pagalbos pagal šias taisykles gavimo dienos nelaikau kiaulių ir auginu kitų rūšių ūkinius gyvūnus bei įsipareigoju laikytis anksčiau prisiimtų įsipareigojimų ketverius metus nuo pagalbos gavimo auginti kitų rūšių ūkinius gyvūnus, išskyrus kiaules.</w:t>
      </w:r>
    </w:p>
    <w:p w14:paraId="40BBA50C" w14:textId="77777777" w:rsidR="009078FE" w:rsidRDefault="00366C33">
      <w:pPr>
        <w:suppressAutoHyphens/>
        <w:overflowPunct w:val="0"/>
        <w:ind w:firstLine="720"/>
        <w:jc w:val="both"/>
        <w:textAlignment w:val="baseline"/>
        <w:rPr>
          <w:sz w:val="20"/>
        </w:rPr>
      </w:pPr>
      <w:r>
        <w:rPr>
          <w:sz w:val="20"/>
        </w:rPr>
        <w:t>Patvirtinu, kad</w:t>
      </w:r>
      <w:r>
        <w:rPr>
          <w:sz w:val="20"/>
          <w:lang w:eastAsia="lt-LT"/>
        </w:rPr>
        <w:t xml:space="preserve"> nesu gavę valstybės pagalbos, kuri buvo suteikta pagalbos teikėjo Lietuvoje ir Europos Komisijos sprendimu (dėl individualios pagalbos arba pagalbos schemos) buvo pripažinta neteisėta ir nesuderinama su vidaus</w:t>
      </w:r>
      <w:r>
        <w:rPr>
          <w:color w:val="FF0000"/>
          <w:sz w:val="20"/>
          <w:lang w:eastAsia="lt-LT"/>
        </w:rPr>
        <w:t xml:space="preserve"> </w:t>
      </w:r>
      <w:r>
        <w:rPr>
          <w:sz w:val="20"/>
          <w:lang w:eastAsia="lt-LT"/>
        </w:rPr>
        <w:t>rinka, arba esu grąžinęs visą jos sumą, įskaitant palūkanas, teisės aktuose nustatyta tvarka.</w:t>
      </w:r>
      <w:r>
        <w:rPr>
          <w:sz w:val="20"/>
        </w:rPr>
        <w:t xml:space="preserve"> </w:t>
      </w:r>
    </w:p>
    <w:p w14:paraId="79B79BFE" w14:textId="4CB4C59B" w:rsidR="009078FE" w:rsidRDefault="00366C33">
      <w:pPr>
        <w:tabs>
          <w:tab w:val="left" w:pos="540"/>
          <w:tab w:val="left" w:pos="720"/>
          <w:tab w:val="left" w:pos="1080"/>
        </w:tabs>
        <w:suppressAutoHyphens/>
        <w:overflowPunct w:val="0"/>
        <w:ind w:right="-28" w:firstLine="720"/>
        <w:jc w:val="both"/>
        <w:textAlignment w:val="baseline"/>
        <w:rPr>
          <w:strike/>
          <w:sz w:val="20"/>
        </w:rPr>
      </w:pPr>
      <w:r>
        <w:rPr>
          <w:sz w:val="20"/>
        </w:rPr>
        <w:t xml:space="preserve">Įsipareigoju gavęs Nacionalinės mokėjimo agentūros prie Žemės ūkio ministerijos reikalavimą (raštą, pranešimą) dėl pagalbos (jos dalies) ir (arba) permokėtos pagalbos (jos dalies) grąžinimo ir (ar) palūkanų sumokėjimo, per reikalavime nurodytą terminą grąžinti Agentūrai jos išmokėtą ir (ar) permokėtą pagalbą (jos dalį) ir sumokėti palūkanas (jei nurodyta). </w:t>
      </w:r>
    </w:p>
    <w:p w14:paraId="13E85464" w14:textId="77777777" w:rsidR="009078FE" w:rsidRDefault="00366C33">
      <w:pPr>
        <w:tabs>
          <w:tab w:val="left" w:pos="540"/>
          <w:tab w:val="left" w:pos="720"/>
          <w:tab w:val="left" w:pos="1080"/>
        </w:tabs>
        <w:suppressAutoHyphens/>
        <w:overflowPunct w:val="0"/>
        <w:ind w:right="-28" w:firstLine="720"/>
        <w:jc w:val="both"/>
        <w:textAlignment w:val="baseline"/>
        <w:rPr>
          <w:sz w:val="20"/>
        </w:rPr>
      </w:pPr>
      <w:r>
        <w:rPr>
          <w:sz w:val="20"/>
        </w:rPr>
        <w:t xml:space="preserve">Esu informuotas (-a), kad tuo atveju, jei patikros vietoje metu neturėsiu ūkinių gyvūnų įsigijimo įrodymo dokumentų, neteksiu teisės į pagalbą, jei patirtos išlaidos bus mažesnės nei nurodyta pagalbos paraiškoje – bus atlygintos tik tos išlaidos, kurioms pagrįsti bus pateikti ūkinių gyvūnų įsigijimo įrodymo dokumentai. </w:t>
      </w:r>
    </w:p>
    <w:p w14:paraId="52FA3035" w14:textId="77777777" w:rsidR="009078FE" w:rsidRDefault="00366C33">
      <w:pPr>
        <w:tabs>
          <w:tab w:val="left" w:pos="540"/>
          <w:tab w:val="left" w:pos="720"/>
          <w:tab w:val="left" w:pos="1080"/>
        </w:tabs>
        <w:suppressAutoHyphens/>
        <w:overflowPunct w:val="0"/>
        <w:ind w:right="-28" w:firstLine="720"/>
        <w:jc w:val="both"/>
        <w:textAlignment w:val="baseline"/>
        <w:rPr>
          <w:spacing w:val="-4"/>
          <w:sz w:val="20"/>
        </w:rPr>
      </w:pPr>
      <w:r>
        <w:rPr>
          <w:spacing w:val="-4"/>
          <w:sz w:val="20"/>
        </w:rPr>
        <w:t>Esu informuotas (-a) ir sutinku, kad Agentūra tikrins pateiktus duomenis kituose valstybės registruose ir duomenų bazėse. Esu informuotas (-a) ir sutinku, kad esu atsakingas (-a) už reikiamų dokumentų ir (arba) pažymų pateikimą Agentūrai laiku.</w:t>
      </w:r>
    </w:p>
    <w:p w14:paraId="63183DB7" w14:textId="77777777" w:rsidR="009078FE" w:rsidRDefault="00366C33">
      <w:pPr>
        <w:tabs>
          <w:tab w:val="left" w:pos="540"/>
          <w:tab w:val="left" w:pos="720"/>
          <w:tab w:val="left" w:pos="1080"/>
        </w:tabs>
        <w:suppressAutoHyphens/>
        <w:overflowPunct w:val="0"/>
        <w:ind w:right="-28" w:firstLine="720"/>
        <w:jc w:val="both"/>
        <w:textAlignment w:val="baseline"/>
        <w:rPr>
          <w:spacing w:val="-4"/>
          <w:sz w:val="20"/>
        </w:rPr>
      </w:pPr>
      <w:r>
        <w:rPr>
          <w:spacing w:val="-4"/>
          <w:sz w:val="20"/>
        </w:rPr>
        <w:t>Esu informuotas (-a) ir sutinku, kad paraiškoje gauti pagalbą ir kituose Agentūrai pateiktuose dokumentuose esantys mano asmens ir (arba) įmonės, kuriai aš atstovauju, duomenys ir kiti duomenys būtų apdorojami ir saugomi pagalbos  administravimo informacinėse sistemose ir kad Agentūra gautų mano asmens ir (arba) įmonės, kuriai aš atstovauju, duomenis ir kitus duomenis iš kitų juridinių asmenų, registrų ar duomenų bazių paramos administravimo klausimais.</w:t>
      </w:r>
    </w:p>
    <w:p w14:paraId="340474DE" w14:textId="77777777" w:rsidR="009078FE" w:rsidRDefault="00366C33">
      <w:pPr>
        <w:tabs>
          <w:tab w:val="left" w:pos="540"/>
          <w:tab w:val="left" w:pos="720"/>
          <w:tab w:val="left" w:pos="1080"/>
        </w:tabs>
        <w:suppressAutoHyphens/>
        <w:overflowPunct w:val="0"/>
        <w:ind w:right="-28" w:firstLine="720"/>
        <w:jc w:val="both"/>
        <w:textAlignment w:val="baseline"/>
      </w:pPr>
      <w:r>
        <w:rPr>
          <w:spacing w:val="-4"/>
          <w:sz w:val="20"/>
        </w:rPr>
        <w:t>Esu informuotas (-a) ir sutinku, kad  informacija apie mano prašomą ir gautą pagalbą bus viešinama visuomenės informavimo tikslais, taip pat gali būti perduota audito ir tyrimų institucijoms,  siekiant apsaugoti Europos Sąjungos  ir Lietuvos Respublikos interesus Europos Sąjungos ir Lietuvos Respublikos teisės aktuose nustatyta tvarka.</w:t>
      </w:r>
    </w:p>
    <w:p w14:paraId="2A0424E4" w14:textId="77777777" w:rsidR="009078FE" w:rsidRDefault="00366C33">
      <w:pPr>
        <w:tabs>
          <w:tab w:val="left" w:pos="-426"/>
        </w:tabs>
        <w:suppressAutoHyphens/>
        <w:overflowPunct w:val="0"/>
        <w:ind w:firstLine="709"/>
        <w:jc w:val="both"/>
        <w:textAlignment w:val="baseline"/>
        <w:rPr>
          <w:sz w:val="20"/>
        </w:rPr>
      </w:pPr>
      <w:r>
        <w:rPr>
          <w:sz w:val="20"/>
        </w:rPr>
        <w:t xml:space="preserve">Esu informuotas (-a), kad turiu teisę žinoti apie savo asmens duomenų tvarkymą, susipažinti su tvarkomais savo asmens duomenimis ir kaip jie yra tvarkomi, reikalauti ištaisyti, ištrinti savo asmens duomenis („teisė būti pamirštam“),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sz w:val="20"/>
        </w:rPr>
        <w:t>perkeliamumą</w:t>
      </w:r>
      <w:proofErr w:type="spellEnd"/>
      <w:r>
        <w:rPr>
          <w:sz w:val="20"/>
        </w:rPr>
        <w:t>.</w:t>
      </w:r>
    </w:p>
    <w:p w14:paraId="7C081A2A" w14:textId="77777777" w:rsidR="009078FE" w:rsidRDefault="00366C33">
      <w:pPr>
        <w:tabs>
          <w:tab w:val="left" w:pos="-426"/>
        </w:tabs>
        <w:suppressAutoHyphens/>
        <w:overflowPunct w:val="0"/>
        <w:ind w:firstLine="709"/>
        <w:jc w:val="both"/>
        <w:textAlignment w:val="baseline"/>
        <w:rPr>
          <w:sz w:val="20"/>
        </w:rPr>
      </w:pPr>
      <w:r>
        <w:rPr>
          <w:sz w:val="20"/>
        </w:rPr>
        <w:t>Esu informuotas (-a), kad duomenų valdytoja yra Agentūra.</w:t>
      </w:r>
    </w:p>
    <w:p w14:paraId="5DE0A734" w14:textId="77777777" w:rsidR="009078FE" w:rsidRDefault="00366C33">
      <w:pPr>
        <w:tabs>
          <w:tab w:val="left" w:pos="-426"/>
        </w:tabs>
        <w:suppressAutoHyphens/>
        <w:overflowPunct w:val="0"/>
        <w:ind w:firstLine="709"/>
        <w:jc w:val="both"/>
        <w:textAlignment w:val="baseline"/>
        <w:rPr>
          <w:sz w:val="20"/>
        </w:rPr>
      </w:pPr>
      <w:r>
        <w:rPr>
          <w:sz w:val="20"/>
        </w:rPr>
        <w:t xml:space="preserve">Esu informuotas (-a) ir sutinku, kad Agentūros tvarkomi mano asmens duomenys (kategorijos) bei detalesnė informacija apie mano asmens duomenų tvarkymą yra nurodyta </w:t>
      </w:r>
      <w:proofErr w:type="spellStart"/>
      <w:r>
        <w:rPr>
          <w:sz w:val="20"/>
        </w:rPr>
        <w:t>www.nma.lt</w:t>
      </w:r>
      <w:proofErr w:type="spellEnd"/>
      <w:r>
        <w:rPr>
          <w:sz w:val="20"/>
        </w:rPr>
        <w:t xml:space="preserve"> skiltyje „Asmens duomenų apsauga“.</w:t>
      </w:r>
    </w:p>
    <w:p w14:paraId="0E7B701A" w14:textId="77777777" w:rsidR="009078FE" w:rsidRDefault="00366C33">
      <w:pPr>
        <w:tabs>
          <w:tab w:val="left" w:pos="-426"/>
        </w:tabs>
        <w:suppressAutoHyphens/>
        <w:overflowPunct w:val="0"/>
        <w:ind w:firstLine="709"/>
        <w:jc w:val="both"/>
        <w:textAlignment w:val="baseline"/>
        <w:rPr>
          <w:sz w:val="20"/>
        </w:rPr>
      </w:pPr>
      <w:r>
        <w:rPr>
          <w:sz w:val="20"/>
        </w:rPr>
        <w:t>Esu informuotas (-a) ir sutinku, kad mano asmens duomenys yra saugomi iki išmokų mokėjimo, administravimo ir priežiūros laikotarpio pabaigos, vėliau šie duomenys archyvuojami bei perduodami valstybės archyvams.</w:t>
      </w:r>
    </w:p>
    <w:p w14:paraId="308852BD" w14:textId="77777777" w:rsidR="009078FE" w:rsidRDefault="00366C33">
      <w:pPr>
        <w:tabs>
          <w:tab w:val="left" w:pos="-426"/>
        </w:tabs>
        <w:suppressAutoHyphens/>
        <w:overflowPunct w:val="0"/>
        <w:ind w:firstLine="709"/>
        <w:jc w:val="both"/>
        <w:textAlignment w:val="baseline"/>
        <w:rPr>
          <w:sz w:val="20"/>
        </w:rPr>
      </w:pPr>
      <w:r>
        <w:rPr>
          <w:sz w:val="20"/>
        </w:rPr>
        <w:t xml:space="preserve">Esu informuotas (-a) ir sutinku, kad mano asmens duomenys yra tvarkomi šiais asmens duomenų tvarkymo tikslais bei teisiniais pagrindais: asmens, teikiančio paramos paraišką tapatybės nustatymo, paramos administravimo, mokėjimo ir kontrolės,  paramos viešinimo tikslais įgyvendinant Valstybės pagalbos žemės ūkiui, maisto ūkiui, žuvininkystei ir kaimo plėtrai ir kitų iš valstybės biudžeto lėšų finansuojamų priemonių bendrąsias administravimo taisykles, patvirtintas Lietuvos Respublikos žemės ūkio ministro 2010 </w:t>
      </w:r>
      <w:proofErr w:type="spellStart"/>
      <w:r>
        <w:rPr>
          <w:sz w:val="20"/>
        </w:rPr>
        <w:t>m</w:t>
      </w:r>
      <w:proofErr w:type="spellEnd"/>
      <w:r>
        <w:rPr>
          <w:sz w:val="20"/>
        </w:rPr>
        <w:t xml:space="preserve">. lapkričio 8 </w:t>
      </w:r>
      <w:proofErr w:type="spellStart"/>
      <w:r>
        <w:rPr>
          <w:sz w:val="20"/>
        </w:rPr>
        <w:t>d</w:t>
      </w:r>
      <w:proofErr w:type="spellEnd"/>
      <w:r>
        <w:rPr>
          <w:sz w:val="20"/>
        </w:rPr>
        <w:t xml:space="preserve">. įsakymu </w:t>
      </w:r>
      <w:proofErr w:type="spellStart"/>
      <w:r>
        <w:rPr>
          <w:sz w:val="20"/>
        </w:rPr>
        <w:t>Nr</w:t>
      </w:r>
      <w:proofErr w:type="spellEnd"/>
      <w:r>
        <w:rPr>
          <w:sz w:val="20"/>
        </w:rPr>
        <w:t>. 3D-979 „Dėl Valstybės pagalbos žemės ūkiui, maisto ūkiui, žuvininkystei ir kaimo plėtrai ir kitų iš valstybės biudžeto lėšų finansuojamų priemonių bendrųjų administravimo taisyklių patvirtinimo“, Pagalbos už įsigytus ūkinius gyvūnus teikimo taisykles.</w:t>
      </w:r>
    </w:p>
    <w:p w14:paraId="78DAE676" w14:textId="77777777" w:rsidR="009078FE" w:rsidRDefault="00366C33">
      <w:pPr>
        <w:tabs>
          <w:tab w:val="left" w:pos="-426"/>
        </w:tabs>
        <w:suppressAutoHyphens/>
        <w:overflowPunct w:val="0"/>
        <w:ind w:firstLine="709"/>
        <w:jc w:val="both"/>
        <w:textAlignment w:val="baseline"/>
      </w:pPr>
      <w:r>
        <w:rPr>
          <w:sz w:val="20"/>
        </w:rPr>
        <w:t xml:space="preserve">Patvirtinu, kad nesieksiu susigrąžinti PVM iš valstybės biudžeto, jei PVM pripažinta tinkama finansuoti </w:t>
      </w:r>
      <w:proofErr w:type="spellStart"/>
      <w:r>
        <w:rPr>
          <w:sz w:val="20"/>
        </w:rPr>
        <w:t>išlaida</w:t>
      </w:r>
      <w:proofErr w:type="spellEnd"/>
      <w:r>
        <w:rPr>
          <w:sz w:val="20"/>
        </w:rPr>
        <w:t>.</w:t>
      </w:r>
    </w:p>
    <w:p w14:paraId="00C839DA" w14:textId="7E0713B7" w:rsidR="009078FE" w:rsidRDefault="009078FE">
      <w:pPr>
        <w:suppressAutoHyphens/>
        <w:overflowPunct w:val="0"/>
        <w:ind w:left="9106" w:firstLine="254"/>
        <w:jc w:val="both"/>
        <w:textAlignment w:val="baseline"/>
        <w:rPr>
          <w:sz w:val="20"/>
        </w:rPr>
      </w:pPr>
    </w:p>
    <w:p w14:paraId="708C485E" w14:textId="77777777" w:rsidR="009078FE" w:rsidRDefault="009078FE">
      <w:pPr>
        <w:suppressAutoHyphens/>
        <w:overflowPunct w:val="0"/>
        <w:ind w:left="9106" w:firstLine="254"/>
        <w:jc w:val="both"/>
        <w:textAlignment w:val="baseline"/>
        <w:rPr>
          <w:sz w:val="20"/>
        </w:rPr>
      </w:pPr>
    </w:p>
    <w:p w14:paraId="717CCF7A" w14:textId="015F6138" w:rsidR="009078FE" w:rsidRDefault="00366C33">
      <w:pPr>
        <w:overflowPunct w:val="0"/>
        <w:ind w:firstLine="1440"/>
        <w:jc w:val="both"/>
        <w:textAlignment w:val="baseline"/>
        <w:rPr>
          <w:lang w:val="en-GB" w:eastAsia="lt-LT"/>
        </w:rPr>
      </w:pPr>
      <w:r>
        <w:rPr>
          <w:lang w:val="en-GB" w:eastAsia="lt-LT"/>
        </w:rPr>
        <w:t>_______________                           ___________________</w:t>
      </w:r>
    </w:p>
    <w:p w14:paraId="5F2D1BC0" w14:textId="60477905" w:rsidR="009078FE" w:rsidRDefault="00366C33">
      <w:pPr>
        <w:suppressAutoHyphens/>
        <w:overflowPunct w:val="0"/>
        <w:ind w:left="2880" w:firstLine="62"/>
        <w:jc w:val="both"/>
        <w:textAlignment w:val="baseline"/>
        <w:rPr>
          <w:sz w:val="20"/>
        </w:rPr>
      </w:pPr>
      <w:r>
        <w:rPr>
          <w:lang w:eastAsia="lt-LT"/>
        </w:rPr>
        <w:t>(parašas)</w:t>
      </w:r>
      <w:r>
        <w:rPr>
          <w:lang w:eastAsia="lt-LT"/>
        </w:rPr>
        <w:tab/>
        <w:t xml:space="preserve">                                     (vardas ir pavardė)</w:t>
      </w:r>
    </w:p>
    <w:sectPr w:rsidR="009078FE" w:rsidSect="001D53E2">
      <w:headerReference w:type="even" r:id="rId15"/>
      <w:headerReference w:type="default" r:id="rId16"/>
      <w:footerReference w:type="even" r:id="rId17"/>
      <w:footerReference w:type="default" r:id="rId18"/>
      <w:headerReference w:type="first" r:id="rId19"/>
      <w:footerReference w:type="first" r:id="rId20"/>
      <w:pgSz w:w="11906" w:h="16838" w:code="9"/>
      <w:pgMar w:top="1134" w:right="567" w:bottom="1134" w:left="1701" w:header="709" w:footer="709"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94993" w14:textId="77777777" w:rsidR="009078FE" w:rsidRDefault="00366C33">
      <w:pPr>
        <w:overflowPunct w:val="0"/>
        <w:jc w:val="both"/>
        <w:textAlignment w:val="baseline"/>
        <w:rPr>
          <w:lang w:val="en-GB"/>
        </w:rPr>
      </w:pPr>
      <w:r>
        <w:rPr>
          <w:lang w:val="en-GB"/>
        </w:rPr>
        <w:separator/>
      </w:r>
    </w:p>
  </w:endnote>
  <w:endnote w:type="continuationSeparator" w:id="0">
    <w:p w14:paraId="64EDA261" w14:textId="77777777" w:rsidR="009078FE" w:rsidRDefault="00366C33">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6E9E4" w14:textId="77777777" w:rsidR="009078FE" w:rsidRDefault="009078FE">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87DC4" w14:textId="77777777" w:rsidR="009078FE" w:rsidRDefault="009078FE">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D2E43" w14:textId="77777777" w:rsidR="009078FE" w:rsidRDefault="009078FE">
    <w:pPr>
      <w:tabs>
        <w:tab w:val="center" w:pos="4153"/>
        <w:tab w:val="right" w:pos="8306"/>
      </w:tabs>
      <w:overflowPunct w:val="0"/>
      <w:jc w:val="both"/>
      <w:textAlignment w:val="baseline"/>
      <w:rPr>
        <w:lang w:val="en-G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2B979" w14:textId="77777777" w:rsidR="009078FE" w:rsidRDefault="009078FE">
    <w:pPr>
      <w:tabs>
        <w:tab w:val="center" w:pos="4819"/>
        <w:tab w:val="right" w:pos="9638"/>
      </w:tabs>
      <w:suppressAutoHyphens/>
      <w:overflowPunct w:val="0"/>
      <w:jc w:val="both"/>
      <w:textAlignment w:val="baseline"/>
      <w:rPr>
        <w:lang w:val="en-GB"/>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F8832" w14:textId="77777777" w:rsidR="009078FE" w:rsidRDefault="009078FE">
    <w:pPr>
      <w:tabs>
        <w:tab w:val="center" w:pos="4819"/>
        <w:tab w:val="right" w:pos="9638"/>
      </w:tabs>
      <w:suppressAutoHyphens/>
      <w:overflowPunct w:val="0"/>
      <w:jc w:val="both"/>
      <w:textAlignment w:val="baseline"/>
      <w:rPr>
        <w:lang w:val="en-GB"/>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F0555" w14:textId="77777777" w:rsidR="009078FE" w:rsidRDefault="009078FE">
    <w:pPr>
      <w:tabs>
        <w:tab w:val="center" w:pos="4819"/>
        <w:tab w:val="right" w:pos="9638"/>
      </w:tabs>
      <w:suppressAutoHyphen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FFFB0" w14:textId="77777777" w:rsidR="009078FE" w:rsidRDefault="00366C33">
      <w:pPr>
        <w:overflowPunct w:val="0"/>
        <w:jc w:val="both"/>
        <w:textAlignment w:val="baseline"/>
        <w:rPr>
          <w:lang w:val="en-GB"/>
        </w:rPr>
      </w:pPr>
      <w:r>
        <w:rPr>
          <w:lang w:val="en-GB"/>
        </w:rPr>
        <w:separator/>
      </w:r>
    </w:p>
  </w:footnote>
  <w:footnote w:type="continuationSeparator" w:id="0">
    <w:p w14:paraId="3E4E85D3" w14:textId="77777777" w:rsidR="009078FE" w:rsidRDefault="00366C33">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AFE28" w14:textId="77777777" w:rsidR="009078FE" w:rsidRDefault="009078FE">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A9CF3" w14:textId="21D9791E" w:rsidR="009078FE" w:rsidRDefault="00366C33">
    <w:pPr>
      <w:tabs>
        <w:tab w:val="center" w:pos="4153"/>
        <w:tab w:val="right" w:pos="8306"/>
      </w:tabs>
      <w:overflowPunct w:val="0"/>
      <w:jc w:val="center"/>
      <w:textAlignment w:val="baseline"/>
      <w:rPr>
        <w:szCs w:val="24"/>
        <w:lang w:val="en-GB"/>
      </w:rPr>
    </w:pPr>
    <w:r>
      <w:rPr>
        <w:szCs w:val="24"/>
        <w:lang w:val="en-GB"/>
      </w:rPr>
      <w:fldChar w:fldCharType="begin"/>
    </w:r>
    <w:r>
      <w:rPr>
        <w:szCs w:val="24"/>
        <w:lang w:val="en-GB"/>
      </w:rPr>
      <w:instrText>PAGE   \* MERGEFORMAT</w:instrText>
    </w:r>
    <w:r>
      <w:rPr>
        <w:szCs w:val="24"/>
        <w:lang w:val="en-GB"/>
      </w:rPr>
      <w:fldChar w:fldCharType="separate"/>
    </w:r>
    <w:r w:rsidR="001D53E2" w:rsidRPr="001D53E2">
      <w:rPr>
        <w:noProof/>
        <w:szCs w:val="24"/>
      </w:rPr>
      <w:t>2</w:t>
    </w:r>
    <w:r>
      <w:rPr>
        <w:szCs w:val="24"/>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B2D3B" w14:textId="77777777" w:rsidR="009078FE" w:rsidRDefault="009078FE">
    <w:pPr>
      <w:tabs>
        <w:tab w:val="center" w:pos="4986"/>
        <w:tab w:val="right" w:pos="997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10FBB" w14:textId="77777777" w:rsidR="009078FE" w:rsidRDefault="009078FE">
    <w:pPr>
      <w:tabs>
        <w:tab w:val="center" w:pos="4819"/>
        <w:tab w:val="right" w:pos="9638"/>
      </w:tabs>
      <w:suppressAutoHyphens/>
      <w:overflowPunct w:val="0"/>
      <w:jc w:val="both"/>
      <w:textAlignment w:val="baseline"/>
      <w:rPr>
        <w:lang w:val="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DFF8E" w14:textId="4EB3329B" w:rsidR="009078FE" w:rsidRDefault="00366C33">
    <w:pPr>
      <w:tabs>
        <w:tab w:val="center" w:pos="4819"/>
        <w:tab w:val="right" w:pos="9638"/>
      </w:tabs>
      <w:suppressAutoHyphen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1D53E2">
      <w:rPr>
        <w:noProof/>
        <w:lang w:val="en-GB"/>
      </w:rPr>
      <w:t>2</w:t>
    </w:r>
    <w:r>
      <w:rPr>
        <w:lang w:val="en-GB"/>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123EA" w14:textId="77777777" w:rsidR="009078FE" w:rsidRDefault="009078FE">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1A0"/>
    <w:rsid w:val="001D53E2"/>
    <w:rsid w:val="00366C33"/>
    <w:rsid w:val="003871A0"/>
    <w:rsid w:val="009078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72B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66C3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66C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footer" Target="footer4.xml"/>
  <Relationship Id="rId18" Type="http://schemas.openxmlformats.org/officeDocument/2006/relationships/footer" Target="footer5.xml"/>
  <Relationship Id="rId19" Type="http://schemas.openxmlformats.org/officeDocument/2006/relationships/header" Target="header6.xml"/>
  <Relationship Id="rId2" Type="http://schemas.openxmlformats.org/officeDocument/2006/relationships/styles" Target="styles.xml"/>
  <Relationship Id="rId20" Type="http://schemas.openxmlformats.org/officeDocument/2006/relationships/footer" Target="footer6.xml"/>
  <Relationship Id="rId21" Type="http://schemas.openxmlformats.org/officeDocument/2006/relationships/fontTable" Target="fontTable.xml"/>
  <Relationship Id="rId22" Type="http://schemas.openxmlformats.org/officeDocument/2006/relationships/glossaryDocument" Target="glossary/document.xml"/>
  <Relationship Id="rId23"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248E7BF8-BAF7-47E2-A21F-619FC99D0BEB}"/>
      </w:docPartPr>
      <w:docPartBody>
        <w:p w14:paraId="44DB320D" w14:textId="06544D44" w:rsidR="009F7870" w:rsidRDefault="009F06D0">
          <w:r w:rsidRPr="00364835">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D0"/>
    <w:rsid w:val="009F06D0"/>
    <w:rsid w:val="009F78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F06D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F06D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2041</Words>
  <Characters>13817</Characters>
  <Application>Microsoft Office Word</Application>
  <DocSecurity>0</DocSecurity>
  <Lines>115</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15827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2021-09-03T12:37:00Z</dcterms:created>
  <dcterms:modified xsi:type="dcterms:W3CDTF">2021-09-03T12:44:00Z</dcterms:modified>
  <revision>1</revision>
</coreProperties>
</file>