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44B" w:rsidRDefault="009C144B">
      <w:pPr>
        <w:tabs>
          <w:tab w:val="center" w:pos="4153"/>
          <w:tab w:val="right" w:pos="8306"/>
        </w:tabs>
        <w:rPr>
          <w:lang w:eastAsia="lt-LT"/>
        </w:rPr>
      </w:pPr>
    </w:p>
    <w:p w:rsidR="009C144B" w:rsidRDefault="00D73687">
      <w:pPr>
        <w:jc w:val="center"/>
        <w:rPr>
          <w:lang w:eastAsia="lt-LT"/>
        </w:rPr>
      </w:pPr>
      <w:r>
        <w:rPr>
          <w:noProof/>
          <w:lang w:eastAsia="lt-LT"/>
        </w:rPr>
        <w:drawing>
          <wp:inline distT="0" distB="0" distL="0" distR="0" wp14:anchorId="58CB1AD9" wp14:editId="02D1D1A6">
            <wp:extent cx="594995" cy="626745"/>
            <wp:effectExtent l="0" t="0" r="0" b="190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44B" w:rsidRDefault="00D73687">
      <w:pPr>
        <w:jc w:val="center"/>
        <w:rPr>
          <w:b/>
          <w:lang w:eastAsia="lt-LT"/>
        </w:rPr>
      </w:pPr>
      <w:r>
        <w:rPr>
          <w:b/>
          <w:lang w:eastAsia="lt-LT"/>
        </w:rPr>
        <w:t>LIETUVOS RESPUBLIKOS FINANSŲ MINISTRAS</w:t>
      </w:r>
    </w:p>
    <w:p w:rsidR="009C144B" w:rsidRDefault="009C144B">
      <w:pPr>
        <w:jc w:val="center"/>
        <w:rPr>
          <w:b/>
          <w:lang w:eastAsia="lt-LT"/>
        </w:rPr>
      </w:pPr>
    </w:p>
    <w:p w:rsidR="009C144B" w:rsidRDefault="00D73687" w:rsidP="00D73687">
      <w:pPr>
        <w:jc w:val="center"/>
        <w:rPr>
          <w:lang w:eastAsia="lt-LT"/>
        </w:rPr>
      </w:pPr>
      <w:r>
        <w:rPr>
          <w:b/>
          <w:lang w:eastAsia="lt-LT"/>
        </w:rPr>
        <w:t>ĮSAKYMAS</w:t>
      </w:r>
    </w:p>
    <w:p w:rsidR="009C144B" w:rsidRDefault="00D73687">
      <w:pPr>
        <w:jc w:val="center"/>
        <w:rPr>
          <w:lang w:eastAsia="lt-LT"/>
        </w:rPr>
      </w:pPr>
      <w:r>
        <w:rPr>
          <w:b/>
          <w:lang w:eastAsia="lt-LT"/>
        </w:rPr>
        <w:t xml:space="preserve">DĖL </w:t>
      </w:r>
      <w:r>
        <w:rPr>
          <w:b/>
          <w:szCs w:val="24"/>
          <w:lang w:eastAsia="lt-LT"/>
        </w:rPr>
        <w:t>2020 METŲ KONSOLIDAVIMO KALENDORIAUS PATVIRTINIMO</w:t>
      </w:r>
    </w:p>
    <w:p w:rsidR="009C144B" w:rsidRDefault="009C144B">
      <w:pPr>
        <w:jc w:val="center"/>
        <w:rPr>
          <w:lang w:eastAsia="lt-LT"/>
        </w:rPr>
      </w:pPr>
    </w:p>
    <w:p w:rsidR="009C144B" w:rsidRDefault="00D73687">
      <w:pPr>
        <w:jc w:val="center"/>
        <w:rPr>
          <w:lang w:eastAsia="lt-LT"/>
        </w:rPr>
      </w:pPr>
      <w:r>
        <w:rPr>
          <w:lang w:eastAsia="lt-LT"/>
        </w:rPr>
        <w:t>2020 m. gruodžio 21 d. Nr. 1K-438</w:t>
      </w:r>
    </w:p>
    <w:p w:rsidR="009C144B" w:rsidRDefault="00D73687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:rsidR="009C144B" w:rsidRDefault="009C144B">
      <w:pPr>
        <w:jc w:val="center"/>
        <w:rPr>
          <w:lang w:eastAsia="lt-LT"/>
        </w:rPr>
      </w:pPr>
    </w:p>
    <w:p w:rsidR="00D73687" w:rsidRDefault="00D73687">
      <w:pPr>
        <w:jc w:val="center"/>
        <w:rPr>
          <w:lang w:eastAsia="lt-LT"/>
        </w:rPr>
      </w:pPr>
    </w:p>
    <w:p w:rsidR="009C144B" w:rsidRDefault="00D73687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Vadovaudamasi V</w:t>
      </w:r>
      <w:r>
        <w:rPr>
          <w:bCs/>
          <w:color w:val="000000"/>
          <w:lang w:eastAsia="lt-LT"/>
        </w:rPr>
        <w:t>iešojo sektoriaus subjektų finansinių ataskaitų rinkinių konsolidavimo tvarkos aprašo, patvirtinto</w:t>
      </w:r>
      <w:r>
        <w:rPr>
          <w:b/>
          <w:bCs/>
          <w:color w:val="000000"/>
          <w:lang w:eastAsia="lt-LT"/>
        </w:rPr>
        <w:t xml:space="preserve"> </w:t>
      </w:r>
      <w:r>
        <w:rPr>
          <w:szCs w:val="24"/>
          <w:lang w:eastAsia="lt-LT"/>
        </w:rPr>
        <w:t>Lietuvos Respublikos finansų ministro 2011 m. balandžio 19 d. įsakymu Nr. 1K-152 „Dėl viešojo sektoriaus subjektų finansinių ataskaitų rinkinių konsolidavimo“, 4 punktu:</w:t>
      </w:r>
    </w:p>
    <w:p w:rsidR="009C144B" w:rsidRDefault="00912D1D">
      <w:pPr>
        <w:ind w:firstLine="567"/>
        <w:jc w:val="both"/>
        <w:rPr>
          <w:szCs w:val="24"/>
          <w:lang w:eastAsia="lt-LT"/>
        </w:rPr>
      </w:pPr>
      <w:r w:rsidR="00D73687">
        <w:rPr>
          <w:szCs w:val="24"/>
          <w:lang w:eastAsia="lt-LT"/>
        </w:rPr>
        <w:t>1</w:t>
      </w:r>
      <w:r w:rsidR="00D73687">
        <w:rPr>
          <w:szCs w:val="24"/>
          <w:lang w:eastAsia="lt-LT"/>
        </w:rPr>
        <w:t>. T v i r t i n u 2020 metų konsolidavimo kalendorių (pridedama).</w:t>
      </w:r>
    </w:p>
    <w:p w:rsidR="009C144B" w:rsidRDefault="00912D1D">
      <w:pPr>
        <w:tabs>
          <w:tab w:val="left" w:pos="9639"/>
        </w:tabs>
        <w:ind w:right="-1" w:firstLine="567"/>
        <w:jc w:val="both"/>
        <w:rPr>
          <w:lang w:eastAsia="lt-LT"/>
        </w:rPr>
      </w:pPr>
      <w:r w:rsidR="00D73687">
        <w:rPr>
          <w:szCs w:val="24"/>
          <w:lang w:eastAsia="lt-LT"/>
        </w:rPr>
        <w:t>2</w:t>
      </w:r>
      <w:r w:rsidR="00D73687">
        <w:rPr>
          <w:szCs w:val="24"/>
          <w:lang w:eastAsia="lt-LT"/>
        </w:rPr>
        <w:t>. N u s t a t a u, kad 2020 metų konsolidavimo kalendoriumi vadovaujasi viešojo sektoriaus subjektai, teikiantys informaciją į Viešojo sektoriaus apskaitos ir ataskaitų konsolidavimo informacinę sistemą 2020 metų konsoliduotųjų finansinių ataskaitų rinkiniams parengti.</w:t>
      </w:r>
    </w:p>
    <w:p w:rsidR="009C144B" w:rsidRDefault="009C144B">
      <w:pPr>
        <w:ind w:firstLine="720"/>
        <w:rPr>
          <w:lang w:eastAsia="lt-LT"/>
        </w:rPr>
      </w:pPr>
    </w:p>
    <w:p w:rsidR="009C144B" w:rsidRDefault="009C144B">
      <w:pPr>
        <w:ind w:firstLine="720"/>
        <w:rPr>
          <w:lang w:eastAsia="lt-LT"/>
        </w:rPr>
      </w:pPr>
    </w:p>
    <w:p w:rsidR="009C144B" w:rsidRDefault="009C144B">
      <w:pPr>
        <w:ind w:firstLine="720"/>
        <w:rPr>
          <w:lang w:eastAsia="lt-LT"/>
        </w:rPr>
      </w:pPr>
    </w:p>
    <w:p w:rsidR="009C144B" w:rsidRDefault="00912D1D">
      <w:pPr>
        <w:ind w:firstLine="720"/>
        <w:rPr>
          <w:lang w:eastAsia="lt-LT"/>
        </w:rPr>
      </w:pPr>
    </w:p>
    <w:p w:rsidR="009C144B" w:rsidRDefault="00D73687">
      <w:pPr>
        <w:rPr>
          <w:szCs w:val="24"/>
          <w:lang w:eastAsia="lt-LT"/>
        </w:rPr>
      </w:pPr>
      <w:r>
        <w:rPr>
          <w:szCs w:val="24"/>
          <w:lang w:eastAsia="lt-LT"/>
        </w:rPr>
        <w:t>Finansų ministrė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rFonts w:cs="Helvetica"/>
          <w:szCs w:val="24"/>
          <w:lang w:eastAsia="lt-LT"/>
        </w:rPr>
        <w:t>Gintarė Skaistė</w:t>
      </w:r>
    </w:p>
    <w:p w:rsidR="009C144B" w:rsidRDefault="009C144B">
      <w:pPr>
        <w:ind w:firstLine="720"/>
        <w:rPr>
          <w:lang w:eastAsia="lt-LT"/>
        </w:rPr>
      </w:pPr>
    </w:p>
    <w:p w:rsidR="009C144B" w:rsidRDefault="00912D1D">
      <w:pPr>
        <w:suppressAutoHyphens/>
        <w:spacing w:line="297" w:lineRule="auto"/>
        <w:textAlignment w:val="center"/>
        <w:rPr>
          <w:szCs w:val="24"/>
          <w:lang w:eastAsia="lt-LT"/>
        </w:rPr>
      </w:pPr>
    </w:p>
    <w:p w:rsidR="00D73687" w:rsidRDefault="00D73687">
      <w:pPr>
        <w:ind w:left="4525" w:firstLine="782"/>
        <w:sectPr w:rsidR="00D73687" w:rsidSect="00D7368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type w:val="continuous"/>
          <w:pgSz w:w="11906" w:h="16838" w:code="9"/>
          <w:pgMar w:top="1134" w:right="567" w:bottom="1134" w:left="1701" w:header="567" w:footer="686" w:gutter="0"/>
          <w:cols w:space="1296"/>
          <w:formProt w:val="0"/>
          <w:titlePg/>
        </w:sectPr>
      </w:pPr>
    </w:p>
    <w:p w:rsidR="009C144B" w:rsidRDefault="00D73687" w:rsidP="00912D1D">
      <w:pPr>
        <w:ind w:left="5103" w:firstLine="11"/>
        <w:jc w:val="both"/>
        <w:rPr>
          <w:lang w:eastAsia="lt-LT"/>
        </w:rPr>
      </w:pPr>
      <w:r>
        <w:rPr>
          <w:lang w:eastAsia="lt-LT"/>
        </w:rPr>
        <w:lastRenderedPageBreak/>
        <w:t>PATVIRTINTA</w:t>
      </w:r>
    </w:p>
    <w:p w:rsidR="009C144B" w:rsidRDefault="00D73687" w:rsidP="00912D1D">
      <w:pPr>
        <w:ind w:left="5103" w:firstLine="11"/>
        <w:jc w:val="both"/>
        <w:rPr>
          <w:lang w:eastAsia="lt-LT"/>
        </w:rPr>
      </w:pPr>
      <w:r>
        <w:rPr>
          <w:lang w:eastAsia="lt-LT"/>
        </w:rPr>
        <w:t>Lietuvos Respublikos finansų ministro</w:t>
      </w:r>
    </w:p>
    <w:p w:rsidR="009C144B" w:rsidRDefault="00D73687" w:rsidP="00912D1D">
      <w:pPr>
        <w:ind w:left="5103" w:firstLine="11"/>
        <w:jc w:val="both"/>
        <w:rPr>
          <w:lang w:eastAsia="lt-LT"/>
        </w:rPr>
      </w:pPr>
      <w:r>
        <w:rPr>
          <w:lang w:eastAsia="lt-LT"/>
        </w:rPr>
        <w:t>2020 m. gr</w:t>
      </w:r>
      <w:bookmarkStart w:id="0" w:name="_GoBack"/>
      <w:bookmarkEnd w:id="0"/>
      <w:r>
        <w:rPr>
          <w:lang w:eastAsia="lt-LT"/>
        </w:rPr>
        <w:t>uodžio 21 d. įsakymu Nr. 1K-438</w:t>
      </w:r>
    </w:p>
    <w:p w:rsidR="009C144B" w:rsidRDefault="009C144B">
      <w:pPr>
        <w:ind w:firstLine="4678"/>
        <w:rPr>
          <w:lang w:eastAsia="lt-LT"/>
        </w:rPr>
      </w:pPr>
    </w:p>
    <w:p w:rsidR="009C144B" w:rsidRDefault="009C144B">
      <w:pPr>
        <w:suppressAutoHyphens/>
        <w:spacing w:line="297" w:lineRule="auto"/>
        <w:jc w:val="center"/>
        <w:textAlignment w:val="center"/>
        <w:rPr>
          <w:color w:val="000000"/>
          <w:sz w:val="22"/>
          <w:szCs w:val="22"/>
          <w:lang w:eastAsia="lt-LT"/>
        </w:rPr>
      </w:pPr>
    </w:p>
    <w:tbl>
      <w:tblPr>
        <w:tblW w:w="10410" w:type="dxa"/>
        <w:jc w:val="right"/>
        <w:tblLayout w:type="fixed"/>
        <w:tblLook w:val="04A0" w:firstRow="1" w:lastRow="0" w:firstColumn="1" w:lastColumn="0" w:noHBand="0" w:noVBand="1"/>
      </w:tblPr>
      <w:tblGrid>
        <w:gridCol w:w="543"/>
        <w:gridCol w:w="1844"/>
        <w:gridCol w:w="2126"/>
        <w:gridCol w:w="1701"/>
        <w:gridCol w:w="1701"/>
        <w:gridCol w:w="1261"/>
        <w:gridCol w:w="1234"/>
      </w:tblGrid>
      <w:tr w:rsidR="009C144B">
        <w:trPr>
          <w:trHeight w:val="315"/>
          <w:jc w:val="right"/>
        </w:trPr>
        <w:tc>
          <w:tcPr>
            <w:tcW w:w="543" w:type="dxa"/>
            <w:noWrap/>
            <w:vAlign w:val="center"/>
          </w:tcPr>
          <w:p w:rsidR="009C144B" w:rsidRDefault="009C144B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9867" w:type="dxa"/>
            <w:gridSpan w:val="6"/>
            <w:noWrap/>
            <w:vAlign w:val="center"/>
          </w:tcPr>
          <w:p w:rsidR="009C144B" w:rsidRDefault="00D73687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2020 METŲ KONSOLIDAVIMO KALENDORIUS</w:t>
            </w:r>
          </w:p>
          <w:p w:rsidR="009C144B" w:rsidRDefault="009C144B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</w:tr>
      <w:tr w:rsidR="009C144B">
        <w:trPr>
          <w:trHeight w:val="270"/>
          <w:jc w:val="right"/>
        </w:trPr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C144B" w:rsidRDefault="009C144B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C144B" w:rsidRDefault="009C144B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C144B" w:rsidRDefault="009C144B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C144B" w:rsidRDefault="009C144B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C144B" w:rsidRDefault="009C144B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C144B" w:rsidRDefault="009C144B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C144B" w:rsidRDefault="009C144B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</w:p>
        </w:tc>
      </w:tr>
      <w:tr w:rsidR="009C144B">
        <w:trPr>
          <w:trHeight w:val="1781"/>
          <w:jc w:val="right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4B" w:rsidRDefault="00D73687">
            <w:pPr>
              <w:suppressAutoHyphens/>
              <w:spacing w:line="276" w:lineRule="auto"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Eil. Nr.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4B" w:rsidRDefault="00D73687">
            <w:pPr>
              <w:suppressAutoHyphens/>
              <w:spacing w:line="276" w:lineRule="auto"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Darbas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4B" w:rsidRDefault="00D73687">
            <w:pPr>
              <w:suppressAutoHyphens/>
              <w:spacing w:line="276" w:lineRule="auto"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Procedūra pagal Viešojo sektoriaus subjektų finansinių ataskaitų rinkinių konsolidavimo tvarkos aprašą, patvirtintą Lietuvos Respublikos finansų ministro 2011 m. balandžio 19 d. įsakymu Nr. 1K-152 „Dėl viešojo sektoriaus subjektų finansinių ataskaitų rinkinių konsolidavimo“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4B" w:rsidRDefault="00D73687">
            <w:pPr>
              <w:suppressAutoHyphens/>
              <w:spacing w:line="276" w:lineRule="auto"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Konsolidavimo lygis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4B" w:rsidRDefault="00D73687">
            <w:pPr>
              <w:suppressAutoHyphens/>
              <w:spacing w:line="276" w:lineRule="auto"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Asmenų, atsakingų už darbo atlikimą, konsolidavimo lygis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4B" w:rsidRDefault="00D73687">
            <w:pPr>
              <w:suppressAutoHyphens/>
              <w:spacing w:line="276" w:lineRule="auto"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Darbo pradžios data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4B" w:rsidRDefault="00D73687">
            <w:pPr>
              <w:suppressAutoHyphens/>
              <w:spacing w:line="276" w:lineRule="auto"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Darbo pabaigos data</w:t>
            </w:r>
          </w:p>
        </w:tc>
      </w:tr>
      <w:tr w:rsidR="009C144B">
        <w:trPr>
          <w:trHeight w:val="3365"/>
          <w:jc w:val="right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4B" w:rsidRDefault="00D73687">
            <w:pPr>
              <w:suppressAutoHyphens/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Tarpusavio operacijų suderinimas</w:t>
            </w:r>
          </w:p>
          <w:p w:rsidR="009C144B" w:rsidRDefault="009C144B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  <w:p w:rsidR="009C144B" w:rsidRDefault="009C144B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  <w:p w:rsidR="009C144B" w:rsidRDefault="009C144B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  <w:p w:rsidR="009C144B" w:rsidRDefault="009C144B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  <w:p w:rsidR="009C144B" w:rsidRDefault="009C144B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  <w:p w:rsidR="009C144B" w:rsidRDefault="009C144B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  <w:p w:rsidR="009C144B" w:rsidRDefault="009C144B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  <w:p w:rsidR="009C144B" w:rsidRDefault="009C144B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  <w:p w:rsidR="009C144B" w:rsidRDefault="009C144B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  <w:p w:rsidR="009C144B" w:rsidRDefault="009C144B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  <w:p w:rsidR="009C144B" w:rsidRDefault="009C144B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4B" w:rsidRDefault="00D73687">
            <w:pPr>
              <w:suppressAutoHyphens/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Tarpusavio operacijų informacijos, kuri derinama su kitais viešojo sektoriaus subjektais, pateikimas į Viešojo sektoriaus apskaitos ir ataskaitų konsolidavimo informacinę sistemą tarpusavio operacijų derinimo srityje ir suderinimas</w:t>
            </w:r>
          </w:p>
          <w:p w:rsidR="009C144B" w:rsidRDefault="009C144B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Visi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uppressAutoHyphens/>
              <w:spacing w:line="276" w:lineRule="auto"/>
              <w:jc w:val="center"/>
              <w:rPr>
                <w:sz w:val="20"/>
                <w:lang w:val="en-US" w:eastAsia="ar-SA"/>
              </w:rPr>
            </w:pPr>
            <w:r>
              <w:rPr>
                <w:sz w:val="20"/>
                <w:lang w:eastAsia="ar-SA"/>
              </w:rPr>
              <w:t>Visi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uppressAutoHyphens/>
              <w:spacing w:line="276" w:lineRule="auto"/>
              <w:ind w:firstLine="53"/>
              <w:jc w:val="center"/>
              <w:rPr>
                <w:color w:val="00B050"/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2021-01-11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4B" w:rsidRDefault="00D73687">
            <w:pPr>
              <w:suppressAutoHyphens/>
              <w:spacing w:line="276" w:lineRule="auto"/>
              <w:ind w:firstLine="53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2021-03-12</w:t>
            </w:r>
          </w:p>
          <w:p w:rsidR="009C144B" w:rsidRDefault="009C144B">
            <w:pPr>
              <w:spacing w:line="276" w:lineRule="auto"/>
              <w:rPr>
                <w:sz w:val="20"/>
                <w:lang w:eastAsia="ar-SA"/>
              </w:rPr>
            </w:pPr>
          </w:p>
          <w:p w:rsidR="009C144B" w:rsidRDefault="009C144B">
            <w:pPr>
              <w:spacing w:line="276" w:lineRule="auto"/>
              <w:rPr>
                <w:sz w:val="20"/>
                <w:lang w:eastAsia="ar-SA"/>
              </w:rPr>
            </w:pPr>
          </w:p>
          <w:p w:rsidR="009C144B" w:rsidRDefault="009C144B">
            <w:pPr>
              <w:spacing w:line="276" w:lineRule="auto"/>
              <w:rPr>
                <w:sz w:val="20"/>
                <w:lang w:eastAsia="ar-SA"/>
              </w:rPr>
            </w:pPr>
          </w:p>
          <w:p w:rsidR="009C144B" w:rsidRDefault="009C144B">
            <w:pPr>
              <w:spacing w:line="276" w:lineRule="auto"/>
              <w:rPr>
                <w:sz w:val="20"/>
                <w:lang w:eastAsia="ar-SA"/>
              </w:rPr>
            </w:pPr>
          </w:p>
        </w:tc>
      </w:tr>
      <w:tr w:rsidR="009C144B">
        <w:trPr>
          <w:trHeight w:val="986"/>
          <w:jc w:val="right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4B" w:rsidRDefault="00D73687">
            <w:pPr>
              <w:suppressAutoHyphens/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Informacijos apie nuosavybės dalis pateikimas</w:t>
            </w:r>
          </w:p>
          <w:p w:rsidR="009C144B" w:rsidRDefault="009C144B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4B" w:rsidRDefault="00D73687">
            <w:pPr>
              <w:suppressAutoHyphens/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Informacijos apie nuosavybės dalis pateikimas ir tvirtinimas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Visi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44B" w:rsidRDefault="00D73687">
            <w:pPr>
              <w:suppressAutoHyphens/>
              <w:spacing w:line="276" w:lineRule="auto"/>
              <w:jc w:val="center"/>
              <w:rPr>
                <w:color w:val="FF0000"/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Visi</w:t>
            </w:r>
          </w:p>
          <w:p w:rsidR="009C144B" w:rsidRDefault="009C144B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uppressAutoHyphens/>
              <w:spacing w:line="276" w:lineRule="auto"/>
              <w:ind w:firstLine="53"/>
              <w:jc w:val="center"/>
              <w:rPr>
                <w:color w:val="00B050"/>
                <w:sz w:val="20"/>
                <w:lang w:eastAsia="lt-LT"/>
              </w:rPr>
            </w:pPr>
            <w:r>
              <w:rPr>
                <w:sz w:val="20"/>
                <w:lang w:eastAsia="ar-SA"/>
              </w:rPr>
              <w:t>2021-01-11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4B" w:rsidRDefault="00D73687">
            <w:pPr>
              <w:suppressAutoHyphens/>
              <w:spacing w:line="276" w:lineRule="auto"/>
              <w:ind w:firstLine="53"/>
              <w:jc w:val="center"/>
              <w:rPr>
                <w:color w:val="00B050"/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2021-02-24</w:t>
            </w:r>
          </w:p>
        </w:tc>
      </w:tr>
      <w:tr w:rsidR="009C144B">
        <w:trPr>
          <w:trHeight w:val="842"/>
          <w:jc w:val="right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4B" w:rsidRDefault="00D73687">
            <w:pPr>
              <w:suppressAutoHyphens/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Informacijos apie nuosavybės dalis tvirtinimas</w:t>
            </w:r>
          </w:p>
          <w:p w:rsidR="009C144B" w:rsidRDefault="009C144B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4B" w:rsidRDefault="009C144B">
            <w:pPr>
              <w:rPr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Visi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Visi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uppressAutoHyphens/>
              <w:spacing w:line="276" w:lineRule="auto"/>
              <w:ind w:firstLine="53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2021-02-25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4B" w:rsidRDefault="00D73687">
            <w:pPr>
              <w:suppressAutoHyphens/>
              <w:spacing w:line="276" w:lineRule="auto"/>
              <w:ind w:firstLine="53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2021-02-26</w:t>
            </w:r>
          </w:p>
        </w:tc>
      </w:tr>
      <w:tr w:rsidR="009C144B">
        <w:trPr>
          <w:trHeight w:val="274"/>
          <w:jc w:val="right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4B" w:rsidRDefault="00D73687">
            <w:pPr>
              <w:suppressAutoHyphens/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Finansinių ataskaitų rinkinio duomenų ir eliminavimo informacijos pateikimas </w:t>
            </w:r>
          </w:p>
          <w:p w:rsidR="009C144B" w:rsidRDefault="009C144B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4B" w:rsidRDefault="00D73687">
            <w:pPr>
              <w:suppressAutoHyphens/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Finansinių ataskaitų rinkinio duomenų ir eliminavimo informacijos pateikimas ir tvirtinimas </w:t>
            </w:r>
          </w:p>
          <w:p w:rsidR="009C144B" w:rsidRDefault="009C144B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Visi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44B" w:rsidRDefault="00D73687">
            <w:pPr>
              <w:suppressAutoHyphens/>
              <w:spacing w:line="276" w:lineRule="auto"/>
              <w:jc w:val="center"/>
              <w:rPr>
                <w:color w:val="FF0000"/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Visi</w:t>
            </w:r>
          </w:p>
          <w:p w:rsidR="009C144B" w:rsidRDefault="009C144B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uppressAutoHyphens/>
              <w:spacing w:line="276" w:lineRule="auto"/>
              <w:ind w:firstLine="53"/>
              <w:jc w:val="center"/>
              <w:rPr>
                <w:color w:val="00B050"/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2021-01-11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4B" w:rsidRDefault="00D73687">
            <w:pPr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2021-03-12</w:t>
            </w:r>
          </w:p>
          <w:p w:rsidR="009C144B" w:rsidRDefault="009C144B">
            <w:pPr>
              <w:spacing w:line="276" w:lineRule="auto"/>
              <w:jc w:val="center"/>
              <w:rPr>
                <w:sz w:val="20"/>
                <w:lang w:eastAsia="ar-SA"/>
              </w:rPr>
            </w:pPr>
          </w:p>
          <w:p w:rsidR="009C144B" w:rsidRDefault="009C144B">
            <w:pPr>
              <w:spacing w:line="276" w:lineRule="auto"/>
              <w:jc w:val="center"/>
              <w:rPr>
                <w:sz w:val="20"/>
                <w:lang w:eastAsia="ar-SA"/>
              </w:rPr>
            </w:pPr>
          </w:p>
        </w:tc>
      </w:tr>
      <w:tr w:rsidR="009C144B">
        <w:trPr>
          <w:trHeight w:val="630"/>
          <w:jc w:val="right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4B" w:rsidRDefault="00D73687">
            <w:pPr>
              <w:suppressAutoHyphens/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Finansinių ataskaitų rinkinio duomenų ir eliminavimo </w:t>
            </w:r>
            <w:r>
              <w:rPr>
                <w:sz w:val="20"/>
                <w:lang w:eastAsia="ar-SA"/>
              </w:rPr>
              <w:lastRenderedPageBreak/>
              <w:t xml:space="preserve">informacijos tvirtinimas </w:t>
            </w:r>
          </w:p>
          <w:p w:rsidR="009C144B" w:rsidRDefault="009C144B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4B" w:rsidRDefault="009C144B">
            <w:pPr>
              <w:rPr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Visi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Visi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uppressAutoHyphens/>
              <w:spacing w:line="276" w:lineRule="auto"/>
              <w:ind w:firstLine="53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lt-LT"/>
              </w:rPr>
              <w:t>2021-03-</w:t>
            </w:r>
            <w:r>
              <w:rPr>
                <w:color w:val="000000"/>
                <w:sz w:val="20"/>
                <w:lang w:eastAsia="lt-LT"/>
              </w:rPr>
              <w:t>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uppressAutoHyphens/>
              <w:spacing w:line="276" w:lineRule="auto"/>
              <w:ind w:firstLine="53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lt-LT"/>
              </w:rPr>
              <w:t>2021-03-16</w:t>
            </w:r>
          </w:p>
        </w:tc>
      </w:tr>
      <w:tr w:rsidR="009C144B">
        <w:trPr>
          <w:trHeight w:val="630"/>
          <w:jc w:val="right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lastRenderedPageBreak/>
              <w:t>6.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4B" w:rsidRDefault="00D73687">
            <w:pPr>
              <w:suppressAutoHyphens/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Finansinių ataskaitų rinkinio duomenų ir eliminavimo informacijos apsauga</w:t>
            </w:r>
          </w:p>
          <w:p w:rsidR="009C144B" w:rsidRDefault="009C144B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44B" w:rsidRDefault="00D73687">
            <w:pPr>
              <w:suppressAutoHyphens/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Konsoliduotųjų finansinių ataskaitų rinkinio rengimas ir tvirtinimas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Visi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44B" w:rsidRDefault="00D73687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Visi</w:t>
            </w:r>
          </w:p>
          <w:p w:rsidR="009C144B" w:rsidRDefault="009C144B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pacing w:line="276" w:lineRule="auto"/>
              <w:ind w:firstLine="53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lt-LT"/>
              </w:rPr>
              <w:t>2021-03-</w:t>
            </w:r>
            <w:r>
              <w:rPr>
                <w:color w:val="000000"/>
                <w:sz w:val="20"/>
                <w:lang w:eastAsia="lt-LT"/>
              </w:rPr>
              <w:t>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pacing w:line="276" w:lineRule="auto"/>
              <w:rPr>
                <w:iCs/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2021-03-16</w:t>
            </w:r>
          </w:p>
        </w:tc>
      </w:tr>
      <w:tr w:rsidR="009C144B">
        <w:trPr>
          <w:trHeight w:val="50"/>
          <w:jc w:val="right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7.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44B" w:rsidRDefault="00D73687">
            <w:pPr>
              <w:suppressAutoHyphens/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Konsoliduotųjų finansinių ataskaitų rinkinio parengimas</w:t>
            </w:r>
          </w:p>
          <w:p w:rsidR="009C144B" w:rsidRDefault="009C144B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44B" w:rsidRDefault="009C144B">
            <w:pPr>
              <w:rPr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4B" w:rsidRDefault="00D73687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IV</w:t>
            </w:r>
          </w:p>
          <w:p w:rsidR="009C144B" w:rsidRDefault="009C144B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uppressAutoHyphens/>
              <w:spacing w:line="276" w:lineRule="auto"/>
              <w:ind w:firstLine="53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lt-LT"/>
              </w:rPr>
              <w:t>2021-03-17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4B" w:rsidRDefault="00D73687">
            <w:pPr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lt-LT"/>
              </w:rPr>
              <w:t>2021-04-01</w:t>
            </w:r>
          </w:p>
          <w:p w:rsidR="009C144B" w:rsidRDefault="009C144B">
            <w:pPr>
              <w:spacing w:line="276" w:lineRule="auto"/>
              <w:rPr>
                <w:sz w:val="20"/>
                <w:lang w:eastAsia="ar-SA"/>
              </w:rPr>
            </w:pPr>
          </w:p>
        </w:tc>
      </w:tr>
      <w:tr w:rsidR="009C144B">
        <w:trPr>
          <w:trHeight w:val="503"/>
          <w:jc w:val="right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8.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44B" w:rsidRDefault="00D73687">
            <w:pPr>
              <w:suppressAutoHyphens/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Konsoliduotųjų finansinių ataskaitų rinkinio tvirtinimas</w:t>
            </w:r>
          </w:p>
          <w:p w:rsidR="009C144B" w:rsidRDefault="009C144B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44B" w:rsidRDefault="009C144B">
            <w:pPr>
              <w:rPr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IV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uppressAutoHyphens/>
              <w:spacing w:line="276" w:lineRule="auto"/>
              <w:ind w:firstLine="53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lt-LT"/>
              </w:rPr>
              <w:t>2021-04-02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uppressAutoHyphens/>
              <w:spacing w:line="276" w:lineRule="auto"/>
              <w:ind w:firstLine="53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lt-LT"/>
              </w:rPr>
              <w:t>2021-04-06</w:t>
            </w:r>
          </w:p>
        </w:tc>
      </w:tr>
      <w:tr w:rsidR="009C144B">
        <w:trPr>
          <w:trHeight w:val="502"/>
          <w:jc w:val="right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9.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44B" w:rsidRDefault="00D73687">
            <w:pPr>
              <w:suppressAutoHyphens/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Konsoliduotųjų finansinių ataskaitų rinkinio apsauga</w:t>
            </w:r>
          </w:p>
          <w:p w:rsidR="009C144B" w:rsidRDefault="009C144B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44B" w:rsidRDefault="009C144B">
            <w:pPr>
              <w:rPr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III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uppressAutoHyphens/>
              <w:spacing w:line="276" w:lineRule="auto"/>
              <w:ind w:firstLine="53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lt-LT"/>
              </w:rPr>
              <w:t>2021-04-02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uppressAutoHyphens/>
              <w:spacing w:line="276" w:lineRule="auto"/>
              <w:ind w:firstLine="53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lt-LT"/>
              </w:rPr>
              <w:t>2021-04-06</w:t>
            </w:r>
          </w:p>
        </w:tc>
      </w:tr>
      <w:tr w:rsidR="009C144B">
        <w:trPr>
          <w:trHeight w:val="510"/>
          <w:jc w:val="right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10.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44B" w:rsidRDefault="00D73687">
            <w:pPr>
              <w:suppressAutoHyphens/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Konsoliduotųjų finansinių ataskaitų rinkinio parengimas</w:t>
            </w:r>
          </w:p>
          <w:p w:rsidR="009C144B" w:rsidRDefault="009C144B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44B" w:rsidRDefault="009C144B">
            <w:pPr>
              <w:rPr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4B" w:rsidRDefault="00D73687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III</w:t>
            </w:r>
          </w:p>
          <w:p w:rsidR="009C144B" w:rsidRDefault="009C144B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uppressAutoHyphens/>
              <w:spacing w:line="276" w:lineRule="auto"/>
              <w:ind w:firstLine="53"/>
              <w:jc w:val="center"/>
              <w:rPr>
                <w:sz w:val="20"/>
                <w:lang w:val="en-US" w:eastAsia="ar-SA"/>
              </w:rPr>
            </w:pPr>
            <w:r>
              <w:rPr>
                <w:sz w:val="20"/>
                <w:lang w:eastAsia="lt-LT"/>
              </w:rPr>
              <w:t>2021-04-07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2021-04-28</w:t>
            </w:r>
          </w:p>
        </w:tc>
      </w:tr>
      <w:tr w:rsidR="009C144B">
        <w:trPr>
          <w:trHeight w:val="503"/>
          <w:jc w:val="right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11.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44B" w:rsidRDefault="00D73687">
            <w:pPr>
              <w:suppressAutoHyphens/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Konsoliduotųjų finansinių ataskaitų rinkinio tvirtinimas</w:t>
            </w:r>
          </w:p>
          <w:p w:rsidR="009C144B" w:rsidRDefault="009C144B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44B" w:rsidRDefault="009C144B">
            <w:pPr>
              <w:rPr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III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uppressAutoHyphens/>
              <w:spacing w:line="276" w:lineRule="auto"/>
              <w:ind w:firstLine="53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lt-LT"/>
              </w:rPr>
              <w:t>2021-04-29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uppressAutoHyphens/>
              <w:spacing w:line="276" w:lineRule="auto"/>
              <w:ind w:firstLine="53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lt-LT"/>
              </w:rPr>
              <w:t>2021-05-03</w:t>
            </w:r>
          </w:p>
        </w:tc>
      </w:tr>
      <w:tr w:rsidR="009C144B">
        <w:trPr>
          <w:trHeight w:val="64"/>
          <w:jc w:val="right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12.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44B" w:rsidRDefault="00D73687">
            <w:pPr>
              <w:suppressAutoHyphens/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Konsoliduotųjų finansinių ataskaitų rinkinio apsauga</w:t>
            </w:r>
          </w:p>
          <w:p w:rsidR="009C144B" w:rsidRDefault="009C144B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44B" w:rsidRDefault="009C144B">
            <w:pPr>
              <w:rPr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II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uppressAutoHyphens/>
              <w:spacing w:line="276" w:lineRule="auto"/>
              <w:ind w:firstLine="53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lt-LT"/>
              </w:rPr>
              <w:t>2021-04-29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uppressAutoHyphens/>
              <w:spacing w:line="276" w:lineRule="auto"/>
              <w:ind w:firstLine="53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lt-LT"/>
              </w:rPr>
              <w:t>2021-05-03</w:t>
            </w:r>
          </w:p>
        </w:tc>
      </w:tr>
      <w:tr w:rsidR="009C144B">
        <w:trPr>
          <w:trHeight w:val="510"/>
          <w:jc w:val="right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13.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44B" w:rsidRDefault="00D73687">
            <w:pPr>
              <w:suppressAutoHyphens/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Konsoliduotųjų finansinių ataskaitų rinkinio parengimas</w:t>
            </w:r>
          </w:p>
          <w:p w:rsidR="009C144B" w:rsidRDefault="009C144B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44B" w:rsidRDefault="009C144B">
            <w:pPr>
              <w:rPr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II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uppressAutoHyphens/>
              <w:spacing w:line="276" w:lineRule="auto"/>
              <w:ind w:firstLine="53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lt-LT"/>
              </w:rPr>
              <w:t>2021-05-04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2021-05-28</w:t>
            </w:r>
          </w:p>
        </w:tc>
      </w:tr>
      <w:tr w:rsidR="009C144B">
        <w:trPr>
          <w:trHeight w:val="503"/>
          <w:jc w:val="right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14.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44B" w:rsidRDefault="00D73687">
            <w:pPr>
              <w:suppressAutoHyphens/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Konsoliduotųjų finansinių ataskaitų rinkinio tvirtinimas</w:t>
            </w:r>
          </w:p>
          <w:p w:rsidR="009C144B" w:rsidRDefault="009C144B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44B" w:rsidRDefault="009C144B">
            <w:pPr>
              <w:rPr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II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uppressAutoHyphens/>
              <w:spacing w:line="276" w:lineRule="auto"/>
              <w:ind w:firstLine="53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lt-LT"/>
              </w:rPr>
              <w:t>2021-05-29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uppressAutoHyphens/>
              <w:spacing w:line="276" w:lineRule="auto"/>
              <w:ind w:firstLine="53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lt-LT"/>
              </w:rPr>
              <w:t>2021-05-31</w:t>
            </w:r>
          </w:p>
        </w:tc>
      </w:tr>
      <w:tr w:rsidR="009C144B">
        <w:trPr>
          <w:trHeight w:val="502"/>
          <w:jc w:val="right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15.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44B" w:rsidRDefault="00D73687">
            <w:pPr>
              <w:suppressAutoHyphens/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Konsoliduotųjų finansinių ataskaitų rinkinio apsauga</w:t>
            </w:r>
          </w:p>
          <w:p w:rsidR="009C144B" w:rsidRDefault="009C144B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4B" w:rsidRDefault="009C144B">
            <w:pPr>
              <w:rPr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uppressAutoHyphens/>
              <w:spacing w:line="276" w:lineRule="auto"/>
              <w:ind w:firstLine="53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lt-LT"/>
              </w:rPr>
              <w:t>2021-05-29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uppressAutoHyphens/>
              <w:spacing w:line="276" w:lineRule="auto"/>
              <w:ind w:firstLine="53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lt-LT"/>
              </w:rPr>
              <w:t>2021-05-31</w:t>
            </w:r>
          </w:p>
        </w:tc>
      </w:tr>
      <w:tr w:rsidR="009C144B">
        <w:trPr>
          <w:trHeight w:val="1270"/>
          <w:jc w:val="right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16.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44B" w:rsidRDefault="00D73687">
            <w:pPr>
              <w:suppressAutoHyphens/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Valstybės konsoliduotųjų finansinių ataskaitų rinkinio parengimas</w:t>
            </w:r>
          </w:p>
          <w:p w:rsidR="009C144B" w:rsidRDefault="009C144B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4B" w:rsidRDefault="009C144B">
            <w:pPr>
              <w:rPr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II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pacing w:line="276" w:lineRule="auto"/>
              <w:ind w:firstLine="53"/>
              <w:jc w:val="center"/>
              <w:rPr>
                <w:color w:val="00B050"/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2021-05-04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pacing w:line="276" w:lineRule="auto"/>
              <w:ind w:firstLine="53"/>
              <w:jc w:val="center"/>
              <w:rPr>
                <w:color w:val="00B050"/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2021-06-08</w:t>
            </w:r>
          </w:p>
        </w:tc>
      </w:tr>
      <w:tr w:rsidR="009C144B">
        <w:trPr>
          <w:trHeight w:val="1270"/>
          <w:jc w:val="right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17.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44B" w:rsidRDefault="00D73687">
            <w:pPr>
              <w:suppressAutoHyphens/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Valstybės konsoliduotųjų finansinių ataskaitų rinkinio tvirtinimas</w:t>
            </w:r>
          </w:p>
          <w:p w:rsidR="009C144B" w:rsidRDefault="009C144B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4B" w:rsidRDefault="009C144B">
            <w:pPr>
              <w:rPr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II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pacing w:line="276" w:lineRule="auto"/>
              <w:ind w:firstLine="53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2021-06-09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pacing w:line="276" w:lineRule="auto"/>
              <w:ind w:firstLine="53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2021-06-10</w:t>
            </w:r>
          </w:p>
        </w:tc>
      </w:tr>
      <w:tr w:rsidR="009C144B">
        <w:trPr>
          <w:trHeight w:val="1013"/>
          <w:jc w:val="right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lastRenderedPageBreak/>
              <w:t>18.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44B" w:rsidRDefault="00D73687">
            <w:pPr>
              <w:suppressAutoHyphens/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Nacionalinio finansinių ataskaitų rinkinio parengimas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44B" w:rsidRDefault="009C144B">
            <w:pPr>
              <w:rPr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4B" w:rsidRDefault="00D73687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</w:t>
            </w:r>
          </w:p>
          <w:p w:rsidR="009C144B" w:rsidRDefault="009C144B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pacing w:line="276" w:lineRule="auto"/>
              <w:ind w:firstLine="53"/>
              <w:jc w:val="center"/>
              <w:rPr>
                <w:color w:val="00B050"/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2021-06-11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pacing w:line="276" w:lineRule="auto"/>
              <w:ind w:firstLine="53"/>
              <w:jc w:val="center"/>
              <w:rPr>
                <w:color w:val="00B050"/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2021-07-08</w:t>
            </w:r>
          </w:p>
        </w:tc>
      </w:tr>
      <w:tr w:rsidR="009C144B">
        <w:trPr>
          <w:trHeight w:val="53"/>
          <w:jc w:val="right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19.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44B" w:rsidRDefault="00D73687">
            <w:pPr>
              <w:suppressAutoHyphens/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Nacionalinio finansinių ataskaitų rinkinio tvirtinimas</w:t>
            </w:r>
          </w:p>
          <w:p w:rsidR="009C144B" w:rsidRDefault="009C144B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44B" w:rsidRDefault="009C144B">
            <w:pPr>
              <w:rPr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pacing w:line="276" w:lineRule="auto"/>
              <w:ind w:firstLine="53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2021-07-09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pacing w:line="276" w:lineRule="auto"/>
              <w:ind w:firstLine="53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2021-07-12</w:t>
            </w:r>
          </w:p>
        </w:tc>
      </w:tr>
      <w:tr w:rsidR="009C144B">
        <w:trPr>
          <w:trHeight w:val="502"/>
          <w:jc w:val="right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20.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44B" w:rsidRDefault="00D73687">
            <w:pPr>
              <w:suppressAutoHyphens/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Valstybės konsoliduotųjų ir nacionalinio finansinių ataskaitų rinkinių tikslinimas</w:t>
            </w:r>
          </w:p>
          <w:p w:rsidR="009C144B" w:rsidRDefault="009C144B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144B" w:rsidRDefault="009C144B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I, II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I, II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uppressAutoHyphens/>
              <w:spacing w:line="276" w:lineRule="auto"/>
              <w:ind w:firstLine="53"/>
              <w:jc w:val="center"/>
              <w:rPr>
                <w:sz w:val="20"/>
                <w:lang w:val="en-US" w:eastAsia="ar-SA"/>
              </w:rPr>
            </w:pPr>
            <w:r>
              <w:rPr>
                <w:sz w:val="20"/>
                <w:lang w:eastAsia="ar-SA"/>
              </w:rPr>
              <w:t>2021-07-13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uppressAutoHyphens/>
              <w:spacing w:line="276" w:lineRule="auto"/>
              <w:ind w:firstLine="53"/>
              <w:jc w:val="center"/>
              <w:rPr>
                <w:sz w:val="20"/>
                <w:lang w:val="en-US" w:eastAsia="ar-SA"/>
              </w:rPr>
            </w:pPr>
            <w:r>
              <w:rPr>
                <w:sz w:val="20"/>
                <w:lang w:eastAsia="ar-SA"/>
              </w:rPr>
              <w:t>2021-07-28</w:t>
            </w:r>
          </w:p>
        </w:tc>
      </w:tr>
      <w:tr w:rsidR="009C144B">
        <w:trPr>
          <w:trHeight w:val="502"/>
          <w:jc w:val="right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21.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44B" w:rsidRDefault="00D73687">
            <w:pPr>
              <w:suppressAutoHyphens/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Valstybės konsoliduotųjų ir nacionalinio finansinių ataskaitų rinkinių tvirtinimas ir apsauga</w:t>
            </w:r>
          </w:p>
          <w:p w:rsidR="009C144B" w:rsidRDefault="009C144B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4B" w:rsidRDefault="009C144B">
            <w:pPr>
              <w:rPr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I, II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I, II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uppressAutoHyphens/>
              <w:spacing w:line="276" w:lineRule="auto"/>
              <w:ind w:firstLine="53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2021-07-29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uppressAutoHyphens/>
              <w:spacing w:line="276" w:lineRule="auto"/>
              <w:ind w:firstLine="53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2021-07-31</w:t>
            </w:r>
          </w:p>
        </w:tc>
      </w:tr>
      <w:tr w:rsidR="009C144B">
        <w:trPr>
          <w:trHeight w:val="502"/>
          <w:jc w:val="right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22.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44B" w:rsidRDefault="00D73687">
            <w:pPr>
              <w:suppressAutoHyphens/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Viešosios įstaigos finansinių ataskaitų rinkinio </w:t>
            </w:r>
            <w:proofErr w:type="spellStart"/>
            <w:r>
              <w:rPr>
                <w:sz w:val="20"/>
                <w:lang w:val="en-US" w:eastAsia="ar-SA"/>
              </w:rPr>
              <w:t>pateikimas</w:t>
            </w:r>
            <w:proofErr w:type="spellEnd"/>
            <w:r>
              <w:rPr>
                <w:sz w:val="20"/>
                <w:lang w:val="en-US" w:eastAsia="ar-SA"/>
              </w:rPr>
              <w:t xml:space="preserve"> </w:t>
            </w:r>
            <w:proofErr w:type="spellStart"/>
            <w:r>
              <w:rPr>
                <w:sz w:val="20"/>
                <w:lang w:val="en-US" w:eastAsia="ar-SA"/>
              </w:rPr>
              <w:t>Juridini</w:t>
            </w:r>
            <w:proofErr w:type="spellEnd"/>
            <w:r>
              <w:rPr>
                <w:sz w:val="20"/>
                <w:lang w:eastAsia="ar-SA"/>
              </w:rPr>
              <w:t>ų asmenų registrui</w:t>
            </w:r>
          </w:p>
          <w:p w:rsidR="009C144B" w:rsidRDefault="009C144B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4B" w:rsidRDefault="00D73687">
            <w:pPr>
              <w:suppressAutoHyphens/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Finansinių ataskaitų rinkinio duomenų ir eliminavimo informacijos pateikimas ir tvirtinimas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Visi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Visi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lt-LT"/>
              </w:rPr>
              <w:t>2021-03-18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44B" w:rsidRDefault="00D73687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lt-LT"/>
              </w:rPr>
              <w:t>2021-05-25</w:t>
            </w:r>
          </w:p>
        </w:tc>
      </w:tr>
    </w:tbl>
    <w:p w:rsidR="009C144B" w:rsidRDefault="009C144B">
      <w:pPr>
        <w:suppressAutoHyphens/>
        <w:spacing w:line="297" w:lineRule="auto"/>
        <w:textAlignment w:val="center"/>
        <w:rPr>
          <w:color w:val="000000"/>
          <w:sz w:val="22"/>
          <w:szCs w:val="22"/>
          <w:lang w:eastAsia="lt-LT"/>
        </w:rPr>
      </w:pPr>
    </w:p>
    <w:p w:rsidR="009C144B" w:rsidRDefault="00D73687">
      <w:pPr>
        <w:suppressAutoHyphens/>
        <w:spacing w:line="297" w:lineRule="auto"/>
        <w:jc w:val="center"/>
        <w:textAlignment w:val="center"/>
        <w:rPr>
          <w:color w:val="000000"/>
          <w:sz w:val="22"/>
          <w:szCs w:val="22"/>
          <w:lang w:eastAsia="lt-LT"/>
        </w:rPr>
      </w:pPr>
      <w:r>
        <w:rPr>
          <w:color w:val="000000"/>
          <w:sz w:val="22"/>
          <w:szCs w:val="22"/>
          <w:lang w:eastAsia="lt-LT"/>
        </w:rPr>
        <w:t>___________________</w:t>
      </w:r>
    </w:p>
    <w:p w:rsidR="009C144B" w:rsidRDefault="00912D1D">
      <w:pPr>
        <w:ind w:firstLine="720"/>
        <w:rPr>
          <w:lang w:eastAsia="lt-LT"/>
        </w:rPr>
      </w:pPr>
    </w:p>
    <w:sectPr w:rsidR="009C144B" w:rsidSect="00D73687">
      <w:pgSz w:w="11906" w:h="16838" w:code="9"/>
      <w:pgMar w:top="993" w:right="567" w:bottom="993" w:left="1701" w:header="560" w:footer="686" w:gutter="0"/>
      <w:cols w:space="1296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44B" w:rsidRDefault="00D73687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:rsidR="009C144B" w:rsidRDefault="00D73687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44B" w:rsidRDefault="009C144B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44B" w:rsidRDefault="009C144B">
    <w:pPr>
      <w:ind w:right="227"/>
      <w:jc w:val="right"/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44B" w:rsidRDefault="00D73687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:rsidR="009C144B" w:rsidRDefault="00D73687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44B" w:rsidRDefault="00D73687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:rsidR="009C144B" w:rsidRDefault="009C144B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44B" w:rsidRDefault="00D73687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 w:rsidR="00912D1D">
      <w:rPr>
        <w:noProof/>
        <w:lang w:eastAsia="lt-LT"/>
      </w:rPr>
      <w:t>4</w:t>
    </w:r>
    <w:r>
      <w:rPr>
        <w:lang w:eastAsia="lt-LT"/>
      </w:rPr>
      <w:fldChar w:fldCharType="end"/>
    </w:r>
  </w:p>
  <w:p w:rsidR="009C144B" w:rsidRDefault="009C144B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44B" w:rsidRDefault="009C144B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C8"/>
    <w:rsid w:val="005736C8"/>
    <w:rsid w:val="00912D1D"/>
    <w:rsid w:val="009C144B"/>
    <w:rsid w:val="00D7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912D1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912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912D1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912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479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FM</Company>
  <LinksUpToDate>false</LinksUpToDate>
  <CharactersWithSpaces>4133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2020-12-21T11:38:00Z</dcterms:created>
  <dc:creator>Aurelija Gedvygaitė</dc:creator>
  <lastModifiedBy>TRAPINSKIENĖ Aušrinė</lastModifiedBy>
  <lastPrinted>2008-12-29T11:20:00Z</lastPrinted>
  <dcterms:modified xsi:type="dcterms:W3CDTF">2020-12-21T12:23:00Z</dcterms:modified>
  <revision>4</revision>
</coreProperties>
</file>