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15A2" w14:textId="7E6DF0B0" w:rsidR="00E91BCF" w:rsidRDefault="001134C8">
      <w:pPr>
        <w:jc w:val="center"/>
        <w:rPr>
          <w:sz w:val="22"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F93A889" wp14:editId="5AB791C9">
            <wp:extent cx="5651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2245" r="8664" b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17A2" w14:textId="1006F540" w:rsidR="00E91BCF" w:rsidRPr="001134C8" w:rsidRDefault="001134C8" w:rsidP="001134C8">
      <w:pPr>
        <w:jc w:val="center"/>
        <w:rPr>
          <w:sz w:val="4"/>
          <w:szCs w:val="4"/>
        </w:rPr>
      </w:pPr>
      <w:r w:rsidRPr="001134C8">
        <w:rPr>
          <w:b/>
          <w:caps/>
          <w:szCs w:val="24"/>
        </w:rPr>
        <w:t>KŪNO KULTŪROS IR SPORTO DEPARTAMENTo</w:t>
      </w:r>
    </w:p>
    <w:p w14:paraId="5B777326" w14:textId="365B6163" w:rsidR="00E91BCF" w:rsidRPr="001134C8" w:rsidRDefault="001134C8" w:rsidP="001134C8">
      <w:pPr>
        <w:jc w:val="center"/>
        <w:rPr>
          <w:b/>
          <w:caps/>
          <w:szCs w:val="24"/>
        </w:rPr>
      </w:pPr>
      <w:r w:rsidRPr="001134C8">
        <w:rPr>
          <w:b/>
          <w:caps/>
          <w:szCs w:val="24"/>
        </w:rPr>
        <w:t>PRIE LIETUVOS RESPUBLIKOS VYRIAUSYBĖS</w:t>
      </w:r>
    </w:p>
    <w:p w14:paraId="108955B8" w14:textId="6AB3D533" w:rsidR="00E91BCF" w:rsidRPr="001134C8" w:rsidRDefault="001134C8" w:rsidP="001134C8">
      <w:pPr>
        <w:jc w:val="center"/>
        <w:rPr>
          <w:b/>
          <w:caps/>
          <w:szCs w:val="24"/>
        </w:rPr>
      </w:pPr>
      <w:r w:rsidRPr="001134C8">
        <w:rPr>
          <w:b/>
          <w:caps/>
          <w:szCs w:val="24"/>
        </w:rPr>
        <w:t>generalinis direktorius</w:t>
      </w:r>
    </w:p>
    <w:p w14:paraId="7FAA304F" w14:textId="77777777" w:rsidR="00E91BCF" w:rsidRDefault="00E91BCF">
      <w:pPr>
        <w:jc w:val="center"/>
        <w:rPr>
          <w:b/>
          <w:szCs w:val="24"/>
        </w:rPr>
      </w:pPr>
    </w:p>
    <w:p w14:paraId="637A32A4" w14:textId="77777777" w:rsidR="00E91BCF" w:rsidRDefault="001134C8">
      <w:pPr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637A32A5" w14:textId="77777777" w:rsidR="00E91BCF" w:rsidRDefault="001134C8">
      <w:pPr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DĖL KŪNO KULTŪROS IR SPORTO DEPARTAMENTO PRIE LIETUVOS RESPUBLIKOS VYRIAUSYBĖS GENERALINIO DIREKTORIAUS </w:t>
      </w:r>
      <w:r>
        <w:rPr>
          <w:b/>
          <w:caps/>
          <w:szCs w:val="24"/>
        </w:rPr>
        <w:t xml:space="preserve">2013 m. lapkričio 22 d. įsakymo </w:t>
      </w:r>
      <w:r>
        <w:rPr>
          <w:b/>
          <w:caps/>
          <w:szCs w:val="24"/>
        </w:rPr>
        <w:t>Nr. V-502 „DĖL KŪNO KULTŪROS IR SPORTO DEPARTAMENTO PRIE LIETUVOS RESPUBLIKOS VYRIAUSYBĖS GENERALINIO DIREKTORIAUS 2009</w:t>
      </w:r>
      <w:r>
        <w:rPr>
          <w:b/>
          <w:szCs w:val="24"/>
        </w:rPr>
        <w:t xml:space="preserve"> M. SAUSIO 19 D. ĮSAKYMO NR. V-33 „DĖL NACIONALINIŲ SPORTO (ŠAKŲ) FEDERACIJŲ PRIPAŽINIMO TVARKOS APRAŠO PATVIRTINIMO“ PAKEITIMO“ PAKEITIM</w:t>
      </w:r>
      <w:r>
        <w:rPr>
          <w:b/>
          <w:szCs w:val="24"/>
        </w:rPr>
        <w:t>O</w:t>
      </w:r>
    </w:p>
    <w:p w14:paraId="637A32A6" w14:textId="77777777" w:rsidR="00E91BCF" w:rsidRDefault="00E91BCF">
      <w:pPr>
        <w:jc w:val="center"/>
        <w:rPr>
          <w:szCs w:val="24"/>
        </w:rPr>
      </w:pPr>
    </w:p>
    <w:p w14:paraId="637A32A7" w14:textId="77777777" w:rsidR="00E91BCF" w:rsidRDefault="001134C8">
      <w:pPr>
        <w:jc w:val="center"/>
        <w:rPr>
          <w:szCs w:val="24"/>
        </w:rPr>
      </w:pPr>
      <w:r>
        <w:rPr>
          <w:szCs w:val="24"/>
        </w:rPr>
        <w:t>2014 m. gruodžio 30 d. Nr. V-605</w:t>
      </w:r>
    </w:p>
    <w:p w14:paraId="637A32A8" w14:textId="77777777" w:rsidR="00E91BCF" w:rsidRDefault="001134C8">
      <w:pPr>
        <w:jc w:val="center"/>
        <w:rPr>
          <w:szCs w:val="24"/>
        </w:rPr>
      </w:pPr>
      <w:r>
        <w:rPr>
          <w:szCs w:val="24"/>
        </w:rPr>
        <w:t>Vilnius</w:t>
      </w:r>
    </w:p>
    <w:p w14:paraId="637A32A9" w14:textId="77777777" w:rsidR="00E91BCF" w:rsidRDefault="00E91BCF">
      <w:pPr>
        <w:jc w:val="center"/>
        <w:rPr>
          <w:szCs w:val="24"/>
        </w:rPr>
      </w:pPr>
    </w:p>
    <w:p w14:paraId="637A32AA" w14:textId="77777777" w:rsidR="00E91BCF" w:rsidRDefault="00E91BCF">
      <w:pPr>
        <w:jc w:val="center"/>
        <w:rPr>
          <w:szCs w:val="24"/>
        </w:rPr>
      </w:pPr>
    </w:p>
    <w:p w14:paraId="637A32AB" w14:textId="77777777" w:rsidR="00E91BCF" w:rsidRDefault="001134C8">
      <w:pPr>
        <w:tabs>
          <w:tab w:val="left" w:pos="1134"/>
        </w:tabs>
        <w:suppressAutoHyphens/>
        <w:spacing w:line="33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Pakeičiu</w:t>
      </w:r>
      <w:r>
        <w:rPr>
          <w:color w:val="000000"/>
          <w:spacing w:val="42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Kūno kultūros ir sporto departamento prie Lietuvos Respublikos Vyriausybės generalinio direktoriaus 2013 m. lapkričio 22 d. įsakymo Nr. V-502 „Dėl Kūno kultūros ir sporto departamento prie Lietuvos Res</w:t>
      </w:r>
      <w:r>
        <w:rPr>
          <w:color w:val="000000"/>
          <w:szCs w:val="24"/>
          <w:lang w:eastAsia="lt-LT"/>
        </w:rPr>
        <w:t>publikos Vyriausybės generalinio direktoriaus 2009 m. sausio 19 d. įsakymo Nr. V-33 „Dėl Nacionalinių sporto (šakų) federacijų pripažinimo tvarkos aprašo patvirtinimo“ pakeitimo“,</w:t>
      </w:r>
    </w:p>
    <w:p w14:paraId="637A32AC" w14:textId="77777777" w:rsidR="00E91BCF" w:rsidRDefault="001134C8">
      <w:pPr>
        <w:tabs>
          <w:tab w:val="left" w:pos="1134"/>
        </w:tabs>
        <w:suppressAutoHyphens/>
        <w:spacing w:line="336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 š d ė s t a u  2.1 papunkčio antrąją pastraipą taip:</w:t>
      </w:r>
    </w:p>
    <w:p w14:paraId="637A32AF" w14:textId="75FB450E" w:rsidR="00E91BCF" w:rsidRPr="001134C8" w:rsidRDefault="001134C8" w:rsidP="001134C8">
      <w:pPr>
        <w:tabs>
          <w:tab w:val="left" w:pos="0"/>
        </w:tabs>
        <w:suppressAutoHyphens/>
        <w:spacing w:line="336" w:lineRule="auto"/>
        <w:ind w:firstLine="709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„Vadovaujantis teis</w:t>
      </w:r>
      <w:r>
        <w:rPr>
          <w:color w:val="000000"/>
          <w:szCs w:val="24"/>
          <w:lang w:eastAsia="lt-LT"/>
        </w:rPr>
        <w:t>ėtų lūkesčių ir teisinio tikrumo principais, taip pat atsižvelgiant į tai, kad kai kurių iki šio įsakymo įsigaliojimo departamento pripažintų nacionalinių sporto (šakų) federacijų kūno kultūros ir sporto programoms (projektams) įgyvendinti gali būti skirta</w:t>
      </w:r>
      <w:r>
        <w:rPr>
          <w:color w:val="000000"/>
          <w:szCs w:val="24"/>
          <w:lang w:eastAsia="lt-LT"/>
        </w:rPr>
        <w:t xml:space="preserve"> valstybės biudžeto lėšų, priimant sprendimą dėl departamento pripažinimo nacionalinei sporto (šakos) federacijai panaikinimo turi būti nustatyta, kad šis sprendimas įsigalioja 2015 m. sausio 15 d.;“.</w:t>
      </w:r>
    </w:p>
    <w:p w14:paraId="7408040E" w14:textId="77777777" w:rsidR="001134C8" w:rsidRDefault="001134C8"/>
    <w:p w14:paraId="2CC8B5CE" w14:textId="77777777" w:rsidR="001134C8" w:rsidRDefault="001134C8"/>
    <w:p w14:paraId="2AF376FB" w14:textId="77777777" w:rsidR="001134C8" w:rsidRDefault="001134C8"/>
    <w:p w14:paraId="637A32B6" w14:textId="5928382D" w:rsidR="00E91BCF" w:rsidRDefault="001134C8" w:rsidP="001134C8">
      <w:pPr>
        <w:tabs>
          <w:tab w:val="left" w:pos="7513"/>
        </w:tabs>
        <w:rPr>
          <w:sz w:val="16"/>
          <w:szCs w:val="16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Edis U</w:t>
      </w:r>
      <w:r>
        <w:rPr>
          <w:szCs w:val="24"/>
        </w:rPr>
        <w:t>rbanavičius</w:t>
      </w:r>
    </w:p>
    <w:sectPr w:rsidR="00E91BCF">
      <w:pgSz w:w="11906" w:h="16838"/>
      <w:pgMar w:top="964" w:right="567" w:bottom="96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4"/>
    <w:rsid w:val="001134C8"/>
    <w:rsid w:val="00AC6FA4"/>
    <w:rsid w:val="00E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A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4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04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2014-12-30T15:48:00Z</dcterms:created>
  <dc:creator>*</dc:creator>
  <lastModifiedBy>GRUNDAITĖ Aistė</lastModifiedBy>
  <lastPrinted>2014-12-30T15:09:00Z</lastPrinted>
  <dcterms:modified xsi:type="dcterms:W3CDTF">2016-03-08T13:55:00Z</dcterms:modified>
  <revision>3</revision>
</coreProperties>
</file>