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BB7FC" w14:textId="37C5349E" w:rsidR="00145A75" w:rsidRDefault="00E92304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58BB816" wp14:editId="658BB817">
            <wp:extent cx="542925" cy="514350"/>
            <wp:effectExtent l="0" t="0" r="9525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BB7FD" w14:textId="77777777" w:rsidR="00145A75" w:rsidRDefault="00145A75">
      <w:pPr>
        <w:rPr>
          <w:sz w:val="10"/>
          <w:szCs w:val="10"/>
        </w:rPr>
      </w:pPr>
    </w:p>
    <w:p w14:paraId="658BB7FE" w14:textId="77777777" w:rsidR="00145A75" w:rsidRDefault="00E92304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658BB7FF" w14:textId="77777777" w:rsidR="00145A75" w:rsidRDefault="00145A75">
      <w:pPr>
        <w:jc w:val="center"/>
        <w:rPr>
          <w:caps/>
          <w:lang w:eastAsia="lt-LT"/>
        </w:rPr>
      </w:pPr>
    </w:p>
    <w:p w14:paraId="658BB800" w14:textId="77777777" w:rsidR="00145A75" w:rsidRDefault="00E92304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58BB801" w14:textId="77777777" w:rsidR="00145A75" w:rsidRDefault="00E92304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olor w:val="000000"/>
          <w:szCs w:val="24"/>
          <w:lang w:eastAsia="lt-LT"/>
        </w:rPr>
        <w:t xml:space="preserve">LIETUVOS RESPUBLIKOS VYRIAUSYBĖS 2001 M. GEGUŽĖS 16 D. NUTARIMO NR. 569 „DĖL LIETUVOS RESPUBLIKOS </w:t>
      </w:r>
      <w:r>
        <w:rPr>
          <w:b/>
          <w:caps/>
          <w:szCs w:val="24"/>
          <w:lang w:eastAsia="lt-LT"/>
        </w:rPr>
        <w:t>MAKROEKONOMINĖS IR SU JA SUSIJUSIOS</w:t>
      </w:r>
      <w:r>
        <w:rPr>
          <w:b/>
          <w:caps/>
          <w:szCs w:val="24"/>
          <w:lang w:eastAsia="lt-LT"/>
        </w:rPr>
        <w:t xml:space="preserve"> STATISTIKOS RENGIMO“ PAKEITIMO</w:t>
      </w:r>
    </w:p>
    <w:p w14:paraId="658BB802" w14:textId="77777777" w:rsidR="00145A75" w:rsidRDefault="00145A75">
      <w:pPr>
        <w:tabs>
          <w:tab w:val="left" w:pos="-284"/>
        </w:tabs>
        <w:rPr>
          <w:caps/>
          <w:lang w:eastAsia="lt-LT"/>
        </w:rPr>
      </w:pPr>
    </w:p>
    <w:p w14:paraId="658BB803" w14:textId="10E2D4FA" w:rsidR="00145A75" w:rsidRDefault="00E92304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2016 m. birželio 15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606</w:t>
      </w:r>
      <w:r>
        <w:rPr>
          <w:color w:val="000000"/>
          <w:lang w:eastAsia="ar-SA"/>
        </w:rPr>
        <w:br/>
        <w:t>Vilnius</w:t>
      </w:r>
    </w:p>
    <w:p w14:paraId="658BB804" w14:textId="77777777" w:rsidR="00145A75" w:rsidRDefault="00145A75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69112348" w14:textId="77777777" w:rsidR="00E92304" w:rsidRDefault="00E92304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658BB805" w14:textId="77777777" w:rsidR="00145A75" w:rsidRDefault="00E9230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658BB806" w14:textId="77777777" w:rsidR="00145A75" w:rsidRDefault="00E92304">
      <w:pPr>
        <w:shd w:val="clear" w:color="auto" w:fill="FFFFFF"/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Pakeisti </w:t>
      </w:r>
      <w:r>
        <w:rPr>
          <w:color w:val="000000"/>
          <w:szCs w:val="24"/>
          <w:lang w:eastAsia="lt-LT"/>
        </w:rPr>
        <w:t xml:space="preserve">Lietuvos Respublikos Vyriausybės 2001 m. gegužės 16 d. nutarimą Nr. 569 „Dėl Lietuvos Respublikos makroekonominės ir su ja </w:t>
      </w:r>
      <w:r>
        <w:rPr>
          <w:color w:val="000000"/>
          <w:szCs w:val="24"/>
          <w:lang w:eastAsia="lt-LT"/>
        </w:rPr>
        <w:t>susijusios statistikos rengimo“:</w:t>
      </w:r>
    </w:p>
    <w:p w14:paraId="658BB807" w14:textId="77777777" w:rsidR="00145A75" w:rsidRDefault="00E92304">
      <w:pPr>
        <w:shd w:val="clear" w:color="auto" w:fill="FFFFFF"/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</w:t>
      </w:r>
      <w:r>
        <w:rPr>
          <w:color w:val="000000"/>
          <w:szCs w:val="24"/>
          <w:lang w:eastAsia="lt-LT"/>
        </w:rPr>
        <w:t>. Pakeisti 3.1.3 papunktį ir jį išdėstyti taip:</w:t>
      </w:r>
    </w:p>
    <w:p w14:paraId="658BB808" w14:textId="77777777" w:rsidR="00145A75" w:rsidRDefault="00E92304">
      <w:pPr>
        <w:shd w:val="clear" w:color="auto" w:fill="FFFFFF"/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3.1.3</w:t>
      </w:r>
      <w:r>
        <w:rPr>
          <w:color w:val="000000"/>
          <w:szCs w:val="24"/>
          <w:lang w:eastAsia="lt-LT"/>
        </w:rPr>
        <w:t>. rengti viešojo sektoriaus skolos statistiką pagal Ekonominio bendradarbiavimo ir plėtros organizacijos reikalavimus.“</w:t>
      </w:r>
    </w:p>
    <w:p w14:paraId="658BB809" w14:textId="77777777" w:rsidR="00145A75" w:rsidRDefault="00E92304">
      <w:pPr>
        <w:shd w:val="clear" w:color="auto" w:fill="FFFFFF"/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</w:t>
      </w:r>
      <w:r>
        <w:rPr>
          <w:color w:val="000000"/>
          <w:szCs w:val="24"/>
          <w:lang w:eastAsia="lt-LT"/>
        </w:rPr>
        <w:t>. Pakeisti 3.2.2 papunktį ir jį</w:t>
      </w:r>
      <w:r>
        <w:rPr>
          <w:color w:val="000000"/>
          <w:szCs w:val="24"/>
          <w:lang w:eastAsia="lt-LT"/>
        </w:rPr>
        <w:t xml:space="preserve"> išdėstyti taip:</w:t>
      </w:r>
    </w:p>
    <w:p w14:paraId="658BB80A" w14:textId="77777777" w:rsidR="00145A75" w:rsidRDefault="00E92304">
      <w:pPr>
        <w:shd w:val="clear" w:color="auto" w:fill="FFFFFF"/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3.2.2</w:t>
      </w:r>
      <w:r>
        <w:rPr>
          <w:color w:val="000000"/>
          <w:szCs w:val="24"/>
          <w:lang w:eastAsia="lt-LT"/>
        </w:rPr>
        <w:t>. kartu su Lietuvos statistikos departamentu patvirtinti keitimosi duomenimis grafiką, reikalingą šio nutarimo 3.1.3, 3.2.1.1 ir 3.2.1.2 papunkčiuose nurodytoms funkcijoms atlikti ir Tarptautinio valiutos fondo reikalavimams įgyven</w:t>
      </w:r>
      <w:r>
        <w:rPr>
          <w:color w:val="000000"/>
          <w:szCs w:val="24"/>
          <w:lang w:eastAsia="lt-LT"/>
        </w:rPr>
        <w:t>dinti;“.</w:t>
      </w:r>
    </w:p>
    <w:p w14:paraId="658BB80B" w14:textId="77777777" w:rsidR="00145A75" w:rsidRDefault="00E92304">
      <w:pPr>
        <w:shd w:val="clear" w:color="auto" w:fill="FFFFFF"/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</w:t>
      </w:r>
      <w:r>
        <w:rPr>
          <w:color w:val="000000"/>
          <w:szCs w:val="24"/>
          <w:lang w:eastAsia="lt-LT"/>
        </w:rPr>
        <w:t>. Pakeisti 4 punktą ir jį išdėstyti taip:</w:t>
      </w:r>
    </w:p>
    <w:p w14:paraId="658BB80C" w14:textId="77777777" w:rsidR="00145A75" w:rsidRDefault="00E92304">
      <w:pPr>
        <w:shd w:val="clear" w:color="auto" w:fill="FFFFFF"/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>Nustatyti, kad Lietuvos statistikos departamentas Lietuvos Respublikos ketvirčio ir metų makroekonominei ir su ja susijusiai statistikai rengti turi teisę naudoti visus įmanomus administra</w:t>
      </w:r>
      <w:r>
        <w:rPr>
          <w:szCs w:val="24"/>
          <w:lang w:eastAsia="lt-LT"/>
        </w:rPr>
        <w:t>cinių duomenų šaltinius (valstybės ir žinybinius registrus, informacines sistemas ir dokumentus, kurie gali būti naudojami viešajam administravimui), o jų nesant organizuoti finansinių ir nefinansinių įmonių ir ne pelno institucijų finansų, investicijų į m</w:t>
      </w:r>
      <w:r>
        <w:rPr>
          <w:szCs w:val="24"/>
          <w:lang w:eastAsia="lt-LT"/>
        </w:rPr>
        <w:t xml:space="preserve">aterialųjį ir nematerialųjį turtą ir kitus statistinius tyrimus.“ </w:t>
      </w:r>
    </w:p>
    <w:p w14:paraId="658BB810" w14:textId="358A1F9B" w:rsidR="00145A75" w:rsidRDefault="00E92304" w:rsidP="00E92304">
      <w:pPr>
        <w:shd w:val="clear" w:color="auto" w:fill="FFFFFF"/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Šio nutarimo 1.1 ir 1.2 papunkčiai įsigalioja 2017 m. sausio 1 dieną.</w:t>
      </w:r>
    </w:p>
    <w:p w14:paraId="46CA4871" w14:textId="77777777" w:rsidR="00E92304" w:rsidRDefault="00E92304">
      <w:pPr>
        <w:tabs>
          <w:tab w:val="center" w:pos="-7800"/>
          <w:tab w:val="left" w:pos="6237"/>
          <w:tab w:val="right" w:pos="8306"/>
        </w:tabs>
      </w:pPr>
    </w:p>
    <w:p w14:paraId="070F70F5" w14:textId="77777777" w:rsidR="00E92304" w:rsidRDefault="00E92304">
      <w:pPr>
        <w:tabs>
          <w:tab w:val="center" w:pos="-7800"/>
          <w:tab w:val="left" w:pos="6237"/>
          <w:tab w:val="right" w:pos="8306"/>
        </w:tabs>
      </w:pPr>
    </w:p>
    <w:p w14:paraId="766D1E99" w14:textId="77777777" w:rsidR="00E92304" w:rsidRDefault="00E92304">
      <w:pPr>
        <w:tabs>
          <w:tab w:val="center" w:pos="-7800"/>
          <w:tab w:val="left" w:pos="6237"/>
          <w:tab w:val="right" w:pos="8306"/>
        </w:tabs>
      </w:pPr>
    </w:p>
    <w:p w14:paraId="658BB811" w14:textId="594A00D9" w:rsidR="00145A75" w:rsidRDefault="00E9230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658BB812" w14:textId="77777777" w:rsidR="00145A75" w:rsidRDefault="00145A7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58BB813" w14:textId="77777777" w:rsidR="00145A75" w:rsidRDefault="00145A7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58BB814" w14:textId="77777777" w:rsidR="00145A75" w:rsidRDefault="00145A7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58BB815" w14:textId="77777777" w:rsidR="00145A75" w:rsidRDefault="00E92304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color w:val="000000"/>
          <w:szCs w:val="24"/>
          <w:lang w:eastAsia="lt-LT"/>
        </w:rPr>
        <w:t>Finansų ministras</w:t>
      </w:r>
      <w:r>
        <w:rPr>
          <w:lang w:eastAsia="lt-LT"/>
        </w:rPr>
        <w:tab/>
        <w:t xml:space="preserve">Rimantas </w:t>
      </w:r>
      <w:proofErr w:type="spellStart"/>
      <w:r>
        <w:rPr>
          <w:lang w:eastAsia="lt-LT"/>
        </w:rPr>
        <w:t>Šadžius</w:t>
      </w:r>
      <w:proofErr w:type="spellEnd"/>
    </w:p>
    <w:sectPr w:rsidR="00145A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BB81A" w14:textId="77777777" w:rsidR="00145A75" w:rsidRDefault="00E9230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58BB81B" w14:textId="77777777" w:rsidR="00145A75" w:rsidRDefault="00E9230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B820" w14:textId="77777777" w:rsidR="00145A75" w:rsidRDefault="00145A75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B821" w14:textId="77777777" w:rsidR="00145A75" w:rsidRDefault="00145A75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B823" w14:textId="77777777" w:rsidR="00145A75" w:rsidRDefault="00145A75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BB818" w14:textId="77777777" w:rsidR="00145A75" w:rsidRDefault="00E9230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58BB819" w14:textId="77777777" w:rsidR="00145A75" w:rsidRDefault="00E9230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B81C" w14:textId="77777777" w:rsidR="00145A75" w:rsidRDefault="00E9230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58BB81D" w14:textId="77777777" w:rsidR="00145A75" w:rsidRDefault="00145A75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B81E" w14:textId="77777777" w:rsidR="00145A75" w:rsidRDefault="00E9230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658BB81F" w14:textId="77777777" w:rsidR="00145A75" w:rsidRDefault="00145A75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B822" w14:textId="77777777" w:rsidR="00145A75" w:rsidRDefault="00145A75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45A75"/>
    <w:rsid w:val="004C66E7"/>
    <w:rsid w:val="00E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658BB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1698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2016-06-15T15:01:00Z</dcterms:created>
  <dc:creator>lrvk</dc:creator>
  <lastModifiedBy>PAVKŠTELO Julita</lastModifiedBy>
  <lastPrinted>2016-06-14T07:29:00Z</lastPrinted>
  <dcterms:modified xsi:type="dcterms:W3CDTF">2016-06-16T05:53:00Z</dcterms:modified>
  <revision>3</revision>
</coreProperties>
</file>