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6398F" w14:textId="3A098729" w:rsidR="00C84BA1" w:rsidRDefault="00AC1D21">
      <w:pPr>
        <w:tabs>
          <w:tab w:val="center" w:pos="4819"/>
          <w:tab w:val="right" w:pos="9638"/>
        </w:tabs>
        <w:spacing w:line="360" w:lineRule="auto"/>
        <w:jc w:val="center"/>
        <w:rPr>
          <w:b/>
          <w:bCs/>
          <w:caps/>
          <w:szCs w:val="24"/>
        </w:rPr>
      </w:pPr>
      <w:r>
        <w:rPr>
          <w:b/>
          <w:bCs/>
          <w:caps/>
          <w:szCs w:val="24"/>
        </w:rPr>
        <w:object w:dxaOrig="820" w:dyaOrig="978" w14:anchorId="47B63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o:ole="" fillcolor="window">
            <v:imagedata r:id="rId8" o:title=""/>
          </v:shape>
          <o:OLEObject Type="Embed" ProgID="MSDraw" ShapeID="_x0000_i1025" DrawAspect="Content" ObjectID="_1556950827" r:id="rId9">
            <o:FieldCodes>\* mergeformat</o:FieldCodes>
          </o:OLEObject>
        </w:object>
      </w:r>
    </w:p>
    <w:p w14:paraId="47B63992" w14:textId="755928AE" w:rsidR="00C84BA1" w:rsidRDefault="00AC1D21">
      <w:pPr>
        <w:jc w:val="center"/>
        <w:rPr>
          <w:szCs w:val="24"/>
        </w:rPr>
      </w:pPr>
      <w:r>
        <w:rPr>
          <w:b/>
          <w:bCs/>
          <w:caps/>
          <w:szCs w:val="24"/>
        </w:rPr>
        <w:t>NACIONALINĖS MOKĖJIMO AGENTŪROS</w:t>
      </w:r>
      <w:r>
        <w:rPr>
          <w:b/>
          <w:bCs/>
          <w:caps/>
          <w:szCs w:val="24"/>
        </w:rPr>
        <w:br/>
        <w:t>PRIE ŽEMĖS ŪKIO MINISTERIJOS</w:t>
      </w:r>
      <w:r>
        <w:rPr>
          <w:b/>
          <w:bCs/>
          <w:caps/>
          <w:szCs w:val="24"/>
        </w:rPr>
        <w:br/>
        <w:t>DIREKTORIUS</w:t>
      </w:r>
      <w:r>
        <w:rPr>
          <w:b/>
          <w:bCs/>
          <w:caps/>
          <w:szCs w:val="24"/>
        </w:rPr>
        <w:br/>
      </w:r>
    </w:p>
    <w:p w14:paraId="47B63993" w14:textId="77777777" w:rsidR="00C84BA1" w:rsidRDefault="00AC1D21">
      <w:pPr>
        <w:jc w:val="center"/>
        <w:rPr>
          <w:b/>
          <w:bCs/>
          <w:caps/>
          <w:szCs w:val="24"/>
        </w:rPr>
      </w:pPr>
      <w:r>
        <w:rPr>
          <w:b/>
          <w:bCs/>
          <w:caps/>
          <w:szCs w:val="24"/>
        </w:rPr>
        <w:t>ĮSAKYMAS</w:t>
      </w:r>
    </w:p>
    <w:p w14:paraId="47B63994" w14:textId="77777777" w:rsidR="00C84BA1" w:rsidRDefault="00AC1D21">
      <w:pPr>
        <w:ind w:right="19"/>
        <w:jc w:val="center"/>
        <w:rPr>
          <w:szCs w:val="24"/>
        </w:rPr>
      </w:pPr>
      <w:r>
        <w:rPr>
          <w:b/>
          <w:szCs w:val="24"/>
        </w:rPr>
        <w:t>DĖL NACIONALINĖS MOKĖJIMO AGENTŪROS PRIE ŽEMĖS ŪKIO MINISTERIJOS DIREKTORIAUS 2013 M. SAUSIO 23 D. ĮSAKYMO NR. BR1-83 „DĖL SANKCIJŲ PARAMOS GAVĖJAMS, PAŽEIDUSIEMS PIRKIMŲ VYKDYMO TVARKĄ, TAIKYMO METODIKOS PATVIRTINIMO</w:t>
      </w:r>
      <w:r>
        <w:rPr>
          <w:b/>
          <w:bCs/>
          <w:szCs w:val="24"/>
        </w:rPr>
        <w:t xml:space="preserve">“ </w:t>
      </w:r>
      <w:r>
        <w:rPr>
          <w:b/>
          <w:szCs w:val="24"/>
        </w:rPr>
        <w:t>PAKEITIMO</w:t>
      </w:r>
    </w:p>
    <w:p w14:paraId="47B63995" w14:textId="77777777" w:rsidR="00C84BA1" w:rsidRDefault="00C84BA1">
      <w:pPr>
        <w:rPr>
          <w:szCs w:val="24"/>
        </w:rPr>
      </w:pPr>
    </w:p>
    <w:p w14:paraId="47B63998" w14:textId="7EBC7F45" w:rsidR="00C84BA1" w:rsidRDefault="00FE2A65">
      <w:pPr>
        <w:tabs>
          <w:tab w:val="center" w:pos="4678"/>
          <w:tab w:val="left" w:pos="6804"/>
        </w:tabs>
        <w:jc w:val="center"/>
        <w:rPr>
          <w:szCs w:val="24"/>
        </w:rPr>
      </w:pPr>
      <w:r>
        <w:rPr>
          <w:szCs w:val="24"/>
        </w:rPr>
        <w:t>2016 m. rugsėjo 1 d. Nr. BR1-</w:t>
      </w:r>
      <w:r w:rsidR="00AC1D21">
        <w:rPr>
          <w:szCs w:val="24"/>
        </w:rPr>
        <w:t>211</w:t>
      </w:r>
    </w:p>
    <w:p w14:paraId="47B63999" w14:textId="77777777" w:rsidR="00C84BA1" w:rsidRDefault="00AC1D21">
      <w:pPr>
        <w:tabs>
          <w:tab w:val="left" w:pos="285"/>
        </w:tabs>
        <w:jc w:val="center"/>
        <w:rPr>
          <w:szCs w:val="24"/>
        </w:rPr>
      </w:pPr>
      <w:r>
        <w:rPr>
          <w:szCs w:val="24"/>
        </w:rPr>
        <w:t>Vilnius</w:t>
      </w:r>
    </w:p>
    <w:p w14:paraId="47B6399A" w14:textId="77777777" w:rsidR="00C84BA1" w:rsidRDefault="00C84BA1">
      <w:pPr>
        <w:rPr>
          <w:szCs w:val="24"/>
        </w:rPr>
      </w:pPr>
    </w:p>
    <w:p w14:paraId="47B6399B" w14:textId="77777777" w:rsidR="00C84BA1" w:rsidRDefault="00C84BA1">
      <w:pPr>
        <w:jc w:val="both"/>
        <w:rPr>
          <w:szCs w:val="24"/>
        </w:rPr>
      </w:pPr>
    </w:p>
    <w:p w14:paraId="47B6399C" w14:textId="5A58DEF0" w:rsidR="00C84BA1" w:rsidRDefault="00AC1D21">
      <w:pPr>
        <w:ind w:firstLine="851"/>
        <w:jc w:val="both"/>
        <w:rPr>
          <w:szCs w:val="24"/>
        </w:rPr>
      </w:pPr>
      <w:r>
        <w:rPr>
          <w:szCs w:val="24"/>
        </w:rPr>
        <w:t xml:space="preserve">P a k e i č i u  Nacionalinės mokėjimo agentūros prie Žemės ūkio ministerijos direktoriaus 2013 m. sausio 23 d. įsakymą Nr. </w:t>
      </w:r>
      <w:r>
        <w:rPr>
          <w:color w:val="0000FF"/>
          <w:szCs w:val="24"/>
          <w:u w:val="single"/>
        </w:rPr>
        <w:t>BR1-83</w:t>
      </w:r>
      <w:r>
        <w:rPr>
          <w:szCs w:val="24"/>
        </w:rPr>
        <w:t xml:space="preserve"> „Dėl Sankcijų paramos gavėjams, pažeidusiems pirkimų vykdymo tvarką, taikymo metodikos patvirtinimo“, ir jį išdėstau nauja redakcija:</w:t>
      </w:r>
    </w:p>
    <w:p w14:paraId="47B6399D" w14:textId="5F176B76" w:rsidR="00C84BA1" w:rsidRDefault="00C84BA1">
      <w:pPr>
        <w:jc w:val="center"/>
        <w:rPr>
          <w:b/>
          <w:bCs/>
          <w:caps/>
          <w:szCs w:val="24"/>
        </w:rPr>
      </w:pPr>
    </w:p>
    <w:bookmarkStart w:id="0" w:name="_GoBack" w:displacedByCustomXml="next"/>
    <w:p w14:paraId="47B6399E" w14:textId="66BBF609" w:rsidR="00C84BA1" w:rsidRDefault="00AC1D21">
      <w:pPr>
        <w:jc w:val="center"/>
        <w:rPr>
          <w:b/>
          <w:bCs/>
          <w:caps/>
          <w:szCs w:val="24"/>
        </w:rPr>
      </w:pPr>
      <w:r>
        <w:rPr>
          <w:b/>
          <w:bCs/>
          <w:caps/>
          <w:szCs w:val="24"/>
        </w:rPr>
        <w:t>NACIONALINĖS MOKĖJIMO AGENTŪROS</w:t>
      </w:r>
      <w:r>
        <w:rPr>
          <w:b/>
          <w:bCs/>
          <w:caps/>
          <w:szCs w:val="24"/>
        </w:rPr>
        <w:br/>
        <w:t>PRIE ŽEMĖS ŪKIO MINISTERIJOS</w:t>
      </w:r>
      <w:r>
        <w:rPr>
          <w:b/>
          <w:bCs/>
          <w:caps/>
          <w:szCs w:val="24"/>
        </w:rPr>
        <w:br/>
        <w:t>DIREKTORIUS</w:t>
      </w:r>
      <w:r>
        <w:rPr>
          <w:b/>
          <w:bCs/>
          <w:caps/>
          <w:szCs w:val="24"/>
        </w:rPr>
        <w:br/>
      </w:r>
    </w:p>
    <w:p w14:paraId="47B6399F" w14:textId="77777777" w:rsidR="00C84BA1" w:rsidRDefault="00AC1D21">
      <w:pPr>
        <w:jc w:val="center"/>
        <w:rPr>
          <w:b/>
          <w:szCs w:val="24"/>
        </w:rPr>
      </w:pPr>
      <w:r>
        <w:rPr>
          <w:b/>
          <w:szCs w:val="24"/>
        </w:rPr>
        <w:t>ĮSAKYMAS</w:t>
      </w:r>
    </w:p>
    <w:p w14:paraId="47B639A0" w14:textId="77777777" w:rsidR="00C84BA1" w:rsidRDefault="00AC1D21">
      <w:pPr>
        <w:ind w:firstLine="851"/>
        <w:jc w:val="center"/>
        <w:rPr>
          <w:b/>
          <w:szCs w:val="24"/>
        </w:rPr>
      </w:pPr>
      <w:r>
        <w:rPr>
          <w:b/>
          <w:szCs w:val="24"/>
        </w:rPr>
        <w:t>DĖL SANKCIJŲ PAREIŠKĖJAMS, PARAMOS GAVĖJAMS, PAŽEIDUSIEMS PIRKIMŲ VYKDYMO TVARKĄ, TAIKYMO METODIKOS PATVIRTINIMO</w:t>
      </w:r>
    </w:p>
    <w:p w14:paraId="47B639A1" w14:textId="77777777" w:rsidR="00C84BA1" w:rsidRDefault="00C84BA1">
      <w:pPr>
        <w:rPr>
          <w:sz w:val="20"/>
        </w:rPr>
      </w:pPr>
    </w:p>
    <w:p w14:paraId="47B639A2" w14:textId="1523FC4E" w:rsidR="00C84BA1" w:rsidRDefault="00C84BA1">
      <w:pPr>
        <w:tabs>
          <w:tab w:val="center" w:pos="4678"/>
          <w:tab w:val="left" w:pos="6804"/>
        </w:tabs>
        <w:rPr>
          <w:szCs w:val="24"/>
        </w:rPr>
      </w:pPr>
    </w:p>
    <w:p w14:paraId="47B639A3" w14:textId="0D6741B5" w:rsidR="00C84BA1" w:rsidRDefault="00AC1D21">
      <w:pPr>
        <w:ind w:firstLine="851"/>
        <w:jc w:val="both"/>
        <w:rPr>
          <w:szCs w:val="24"/>
        </w:rPr>
      </w:pPr>
      <w:r>
        <w:rPr>
          <w:szCs w:val="24"/>
        </w:rPr>
        <w:t>Vadovaudamasis Lietuvos kaimo plėtros 2007–2013 metų programos administravimo taisyklių, patvirtintų Lietuvos Respublikos žemės ūkio ministro 2007 m. balandžio 6 d. įsakymu Nr. 3D-153 „Dėl Lietuvos kaimo plėtros 2007–2013 metų programos administravimo taisyklių patvirtinimo“, 197.4 papunkčiu ir Lietuvos kaimo plėtros 2014–2020 metų programos administravimo taisyklių, patvirtintų Lietuvos Respublikos žemės ūkio ministro 2014 m. rugpjūčio 26 d. įsakymu Nr. 3D-507 „Dėl Lietuvos kaimo plėtros 2014–2020 metų programos administravimo taisyklių patvirtinimo“, 184 punktu,</w:t>
      </w:r>
    </w:p>
    <w:p w14:paraId="47B639A7" w14:textId="2283D262" w:rsidR="00C84BA1" w:rsidRDefault="00AC1D21" w:rsidP="00AC1D21">
      <w:pPr>
        <w:ind w:firstLine="851"/>
        <w:jc w:val="both"/>
        <w:rPr>
          <w:szCs w:val="24"/>
        </w:rPr>
      </w:pPr>
      <w:r>
        <w:rPr>
          <w:szCs w:val="24"/>
        </w:rPr>
        <w:t>t v i r t i n u Sankcijų pareiškėjams, paramos gavėjams, pažeidusiems pirkimų vykdymo tvarką, taikymo metodiką (pridedama).</w:t>
      </w:r>
    </w:p>
    <w:bookmarkEnd w:id="0" w:displacedByCustomXml="next"/>
    <w:p w14:paraId="40FBEEE1" w14:textId="77777777" w:rsidR="00AC1D21" w:rsidRDefault="00AC1D21">
      <w:pPr>
        <w:tabs>
          <w:tab w:val="left" w:pos="8080"/>
          <w:tab w:val="left" w:pos="13608"/>
        </w:tabs>
        <w:jc w:val="both"/>
      </w:pPr>
    </w:p>
    <w:p w14:paraId="792EE06B" w14:textId="77777777" w:rsidR="00AC1D21" w:rsidRDefault="00AC1D21">
      <w:pPr>
        <w:tabs>
          <w:tab w:val="left" w:pos="8080"/>
          <w:tab w:val="left" w:pos="13608"/>
        </w:tabs>
        <w:jc w:val="both"/>
      </w:pPr>
    </w:p>
    <w:p w14:paraId="166472AB" w14:textId="77777777" w:rsidR="00AC1D21" w:rsidRDefault="00AC1D21">
      <w:pPr>
        <w:tabs>
          <w:tab w:val="left" w:pos="8080"/>
          <w:tab w:val="left" w:pos="13608"/>
        </w:tabs>
        <w:jc w:val="both"/>
      </w:pPr>
    </w:p>
    <w:p w14:paraId="6EF8ED43" w14:textId="73A2E5AA" w:rsidR="00C84BA1" w:rsidRDefault="00AC1D21" w:rsidP="00AC1D21">
      <w:pPr>
        <w:tabs>
          <w:tab w:val="left" w:pos="8080"/>
          <w:tab w:val="left" w:pos="13608"/>
        </w:tabs>
        <w:jc w:val="both"/>
        <w:rPr>
          <w:szCs w:val="24"/>
        </w:rPr>
      </w:pPr>
      <w:r>
        <w:rPr>
          <w:szCs w:val="24"/>
        </w:rPr>
        <w:t>Direktorius</w:t>
      </w:r>
      <w:r>
        <w:rPr>
          <w:szCs w:val="24"/>
        </w:rPr>
        <w:tab/>
        <w:t xml:space="preserve">Erikas </w:t>
      </w:r>
      <w:proofErr w:type="spellStart"/>
      <w:r>
        <w:rPr>
          <w:szCs w:val="24"/>
        </w:rPr>
        <w:t>Bėrontas</w:t>
      </w:r>
      <w:proofErr w:type="spellEnd"/>
    </w:p>
    <w:p w14:paraId="01FF8364" w14:textId="619F0F78" w:rsidR="00AC1D21" w:rsidRDefault="00AC1D21" w:rsidP="00AC1D21">
      <w:pPr>
        <w:ind w:left="5761"/>
      </w:pPr>
      <w:r>
        <w:br w:type="page"/>
      </w:r>
    </w:p>
    <w:p w14:paraId="61BD7E90" w14:textId="186F543E" w:rsidR="00C84BA1" w:rsidRDefault="00AC1D21">
      <w:pPr>
        <w:ind w:left="5761"/>
        <w:rPr>
          <w:bCs/>
          <w:szCs w:val="24"/>
        </w:rPr>
      </w:pPr>
      <w:r>
        <w:rPr>
          <w:bCs/>
          <w:szCs w:val="24"/>
        </w:rPr>
        <w:lastRenderedPageBreak/>
        <w:t>PATVIRTINTA</w:t>
      </w:r>
    </w:p>
    <w:p w14:paraId="3DAD52A6" w14:textId="77777777" w:rsidR="00C84BA1" w:rsidRDefault="00AC1D21">
      <w:pPr>
        <w:ind w:left="5761"/>
        <w:rPr>
          <w:bCs/>
          <w:szCs w:val="24"/>
        </w:rPr>
      </w:pPr>
      <w:r>
        <w:rPr>
          <w:bCs/>
          <w:szCs w:val="24"/>
        </w:rPr>
        <w:t>Nacionalinės mokėjimo agentūros</w:t>
      </w:r>
    </w:p>
    <w:p w14:paraId="3D487934" w14:textId="77777777" w:rsidR="00C84BA1" w:rsidRDefault="00AC1D21">
      <w:pPr>
        <w:ind w:left="5761"/>
        <w:rPr>
          <w:bCs/>
          <w:szCs w:val="24"/>
        </w:rPr>
      </w:pPr>
      <w:r>
        <w:rPr>
          <w:bCs/>
          <w:szCs w:val="24"/>
        </w:rPr>
        <w:t>prie Žemės ūkio ministerijos</w:t>
      </w:r>
    </w:p>
    <w:p w14:paraId="205EA3FF" w14:textId="77777777" w:rsidR="00C84BA1" w:rsidRDefault="00AC1D21">
      <w:pPr>
        <w:ind w:left="5761"/>
        <w:rPr>
          <w:bCs/>
          <w:szCs w:val="24"/>
        </w:rPr>
      </w:pPr>
      <w:r>
        <w:rPr>
          <w:bCs/>
          <w:szCs w:val="24"/>
        </w:rPr>
        <w:t>direktoriaus 2013 m. sausio 23 d. įsakymu Nr. BR1-83</w:t>
      </w:r>
    </w:p>
    <w:p w14:paraId="69C63AE3" w14:textId="77777777" w:rsidR="00C84BA1" w:rsidRDefault="00AC1D21">
      <w:pPr>
        <w:ind w:left="5761"/>
        <w:rPr>
          <w:bCs/>
          <w:szCs w:val="24"/>
        </w:rPr>
      </w:pPr>
      <w:r>
        <w:rPr>
          <w:bCs/>
          <w:szCs w:val="24"/>
        </w:rPr>
        <w:t xml:space="preserve">(Nacionalinės mokėjimo agentūros </w:t>
      </w:r>
    </w:p>
    <w:p w14:paraId="74CDFAB7" w14:textId="77777777" w:rsidR="00C84BA1" w:rsidRDefault="00AC1D21">
      <w:pPr>
        <w:ind w:left="5761"/>
        <w:rPr>
          <w:bCs/>
          <w:szCs w:val="24"/>
        </w:rPr>
      </w:pPr>
      <w:r>
        <w:rPr>
          <w:bCs/>
          <w:szCs w:val="24"/>
        </w:rPr>
        <w:t>prie Žemės ūkio ministerijos</w:t>
      </w:r>
    </w:p>
    <w:p w14:paraId="1D184009" w14:textId="1F3D7E88" w:rsidR="00C84BA1" w:rsidRDefault="00AC1D21">
      <w:pPr>
        <w:ind w:left="5761"/>
        <w:rPr>
          <w:bCs/>
          <w:szCs w:val="24"/>
        </w:rPr>
      </w:pPr>
      <w:r>
        <w:rPr>
          <w:bCs/>
          <w:szCs w:val="24"/>
        </w:rPr>
        <w:t>direktoriaus 2016 m. rugsėjo 1 d. įsakymo Nr. BR1-211 redakcija)</w:t>
      </w:r>
    </w:p>
    <w:p w14:paraId="465D4EFE" w14:textId="77777777" w:rsidR="00C84BA1" w:rsidRDefault="00C84BA1">
      <w:pPr>
        <w:ind w:left="5761"/>
        <w:rPr>
          <w:bCs/>
          <w:szCs w:val="24"/>
        </w:rPr>
      </w:pPr>
    </w:p>
    <w:p w14:paraId="04AC492F" w14:textId="77777777" w:rsidR="00C84BA1" w:rsidRDefault="000B468A">
      <w:pPr>
        <w:jc w:val="center"/>
        <w:rPr>
          <w:b/>
          <w:caps/>
          <w:szCs w:val="24"/>
        </w:rPr>
      </w:pPr>
      <w:r w:rsidR="00AC1D21">
        <w:rPr>
          <w:b/>
          <w:caps/>
          <w:szCs w:val="24"/>
        </w:rPr>
        <w:t>Sankcijų PAREIŠKĖJAMS, paramos gavėjams, pažeidusiems pirkimų vykdymo tvarką, taikymo metodika</w:t>
      </w:r>
    </w:p>
    <w:p w14:paraId="60803A8F" w14:textId="77777777" w:rsidR="00C84BA1" w:rsidRDefault="00C84BA1">
      <w:pPr>
        <w:ind w:firstLine="1296"/>
        <w:jc w:val="both"/>
        <w:rPr>
          <w:szCs w:val="24"/>
        </w:rPr>
      </w:pPr>
    </w:p>
    <w:p w14:paraId="3253596A" w14:textId="407260CF" w:rsidR="00C84BA1" w:rsidRDefault="000B468A">
      <w:pPr>
        <w:tabs>
          <w:tab w:val="left" w:pos="-2451"/>
          <w:tab w:val="left" w:pos="1134"/>
        </w:tabs>
        <w:ind w:firstLine="851"/>
        <w:jc w:val="both"/>
      </w:pPr>
      <w:r w:rsidR="00AC1D21">
        <w:rPr>
          <w:szCs w:val="24"/>
        </w:rPr>
        <w:t>1</w:t>
      </w:r>
      <w:r w:rsidR="00AC1D21">
        <w:rPr>
          <w:szCs w:val="24"/>
        </w:rPr>
        <w:t xml:space="preserve">. </w:t>
      </w:r>
      <w:r w:rsidR="00AC1D21">
        <w:t>Sankcijų pareiškėjams, paramos gavėjams, pažeidusiems pirkimų vykdymo tvarką, taikymo metodika (toliau – Metodika) nustato Lietuvos kaimo plėtros 2007–2013 metų programos administravimo taisy</w:t>
      </w:r>
      <w:r w:rsidR="00AC1D21">
        <w:rPr>
          <w:spacing w:val="4"/>
        </w:rPr>
        <w:t xml:space="preserve">klėse, </w:t>
      </w:r>
      <w:r w:rsidR="00AC1D21">
        <w:t>patvirtintose Lietuvos Respublikos žemės ūkio ministro 2007 m. balandžio 6 d. įsakymu Nr. 3D-153</w:t>
      </w:r>
      <w:r w:rsidR="00AC1D21">
        <w:rPr>
          <w:spacing w:val="4"/>
        </w:rPr>
        <w:t xml:space="preserve"> „Dėl Lietuvos kaimo plėtros 2007–2013 metų programos administravimo taisyklių patvirtinimo“, </w:t>
      </w:r>
      <w:r w:rsidR="00AC1D21">
        <w:rPr>
          <w:rFonts w:eastAsia="Calibri"/>
        </w:rPr>
        <w:t>Lietuvos žuvininkystės sektoriaus 2007–2013 metų veiksmų programos administravimo taisyklėse, patvirtintose Lietuvos Respublikos žemės ūkio ministro 2007 m. liepos 13 d. įsakymu Nr. 3D-339 „Dėl Lietuvos žuvininkystės sektoriaus 2007–2013 metų veiksmų programos administravimo taisyklių patvirtinimo“</w:t>
      </w:r>
      <w:r w:rsidR="00AC1D21">
        <w:rPr>
          <w:spacing w:val="4"/>
        </w:rPr>
        <w:t xml:space="preserve">, Lietuvos kaimo plėtros 2014–2020 metų programos administravimo taisyklėse, patvirtintose Lietuvos Respublikos žemės ūkio ministro 2014 m. rugpjūčio 26 d. įsakymu Nr. 3D-507 „Dėl Lietuvos kaimo plėtros 2014–2020 metų programos administravimo taisyklių patvirtinimo“, Lietuvos žuvininkystės sektoriaus 2014–2020 metų veiksmų programos administravimo taisyklėse, patvirtintose Lietuvos Respublikos žemės ūkio ministro 2015 m. vasario 9 d. įsakymu Nr. 3D-75 „Dėl Lietuvos žuvininkystės sektoriaus 2014–2020 metų veiksmų programos administravimo taisyklių patvirtinimo“ </w:t>
      </w:r>
      <w:r w:rsidR="00AC1D21">
        <w:rPr>
          <w:bCs/>
          <w:spacing w:val="4"/>
        </w:rPr>
        <w:t>bei</w:t>
      </w:r>
      <w:r w:rsidR="00AC1D21">
        <w:rPr>
          <w:spacing w:val="4"/>
        </w:rPr>
        <w:t xml:space="preserve"> </w:t>
      </w:r>
      <w:r w:rsidR="00AC1D21">
        <w:rPr>
          <w:bCs/>
          <w:spacing w:val="4"/>
        </w:rPr>
        <w:t>valstybės pagalbos žemės ūkiui, maisto ūkiui, žuvininkystei ir kaimo plėtrai ir kitų iš valstybės biudžeto lėšų finansuojamų priemonių taisyklėse</w:t>
      </w:r>
      <w:r w:rsidR="00AC1D21">
        <w:rPr>
          <w:b/>
          <w:bCs/>
          <w:spacing w:val="4"/>
        </w:rPr>
        <w:t xml:space="preserve"> </w:t>
      </w:r>
      <w:r w:rsidR="00AC1D21">
        <w:rPr>
          <w:spacing w:val="4"/>
        </w:rPr>
        <w:t xml:space="preserve">nurodytų sankcijų taikymo taisykles pareiškėjams, paramos gavėjams, pažeidusiems pirkimų vykdymo tvarką, </w:t>
      </w:r>
      <w:r w:rsidR="00AC1D21">
        <w:rPr>
          <w:color w:val="000000"/>
        </w:rPr>
        <w:t>siekiant, jog sankcijos būtų proporcingos nustatytiems pažeidimams</w:t>
      </w:r>
      <w:r w:rsidR="00AC1D21">
        <w:t>.</w:t>
      </w:r>
    </w:p>
    <w:p w14:paraId="429A0CB4" w14:textId="11C3748D" w:rsidR="00C84BA1" w:rsidRDefault="000B468A">
      <w:pPr>
        <w:tabs>
          <w:tab w:val="left" w:pos="-2451"/>
          <w:tab w:val="left" w:pos="1134"/>
        </w:tabs>
        <w:ind w:firstLine="851"/>
        <w:jc w:val="both"/>
      </w:pPr>
      <w:r w:rsidR="00AC1D21">
        <w:rPr>
          <w:szCs w:val="24"/>
        </w:rPr>
        <w:t>2</w:t>
      </w:r>
      <w:r w:rsidR="00AC1D21">
        <w:rPr>
          <w:szCs w:val="24"/>
        </w:rPr>
        <w:t xml:space="preserve">. </w:t>
      </w:r>
      <w:r w:rsidR="00AC1D21">
        <w:rPr>
          <w:color w:val="000000"/>
        </w:rPr>
        <w:t>Metodika skirta nustatyti paramos sumažinimo sumą, išreiškiant ją konkrečiais sankcijų dydžiais.</w:t>
      </w:r>
      <w:r w:rsidR="00AC1D21">
        <w:t xml:space="preserve"> </w:t>
      </w:r>
    </w:p>
    <w:p w14:paraId="2AE61D06" w14:textId="2536774A" w:rsidR="00C84BA1" w:rsidRDefault="000B468A">
      <w:pPr>
        <w:tabs>
          <w:tab w:val="left" w:pos="-2451"/>
          <w:tab w:val="left" w:pos="1134"/>
        </w:tabs>
        <w:ind w:firstLine="851"/>
        <w:jc w:val="both"/>
        <w:rPr>
          <w:sz w:val="20"/>
        </w:rPr>
      </w:pPr>
      <w:r w:rsidR="00AC1D21">
        <w:rPr>
          <w:szCs w:val="24"/>
        </w:rPr>
        <w:t>3</w:t>
      </w:r>
      <w:r w:rsidR="00AC1D21">
        <w:rPr>
          <w:szCs w:val="24"/>
        </w:rPr>
        <w:t xml:space="preserve">. </w:t>
      </w:r>
      <w:r w:rsidR="00AC1D21">
        <w:rPr>
          <w:b/>
          <w:i/>
        </w:rPr>
        <w:t xml:space="preserve"> </w:t>
      </w:r>
      <w:r w:rsidR="00AC1D21">
        <w:t>Metodika taikoma Nacionalinėje mokėjimo agentūroje prie Žemės ūkio ministerijos (toliau – Agentūra) vertinant pirkimo procedūras, atliktas perkančiųjų organizacijų, vykdančių pirkimus pagal Lietuvos Respublikos viešųjų pirkimų įstatymą, jo pagrindu priimtus poįstatyminius teisės aktus ir (arba) supaprastintų pirkimų taisykles (</w:t>
      </w:r>
      <w:r w:rsidR="00AC1D21">
        <w:rPr>
          <w:color w:val="0000FF"/>
          <w:u w:val="single"/>
        </w:rPr>
        <w:t>1 priedas</w:t>
      </w:r>
      <w:r w:rsidR="00AC1D21">
        <w:t xml:space="preserve">) ir neperkančiųjų organizacijų, vykdančių pirkimus pagal Projekto vykdytojo, pretenduojančio gauti paramą iš Europos žemės ūkio fondo kaimo plėtrai pagal Lietuvos kaimo plėtros 2007–2013 metų programos priemones, prekių, paslaugų ar darbų pirkimo taisykles, patvirtintas Lietuvos Respublikos žemės ūkio ministro 2007 m. balandžio 5 d. įsakymu Nr. 3D-150 „Dėl Projekto vykdytojo, pretenduojančio gauti paramą iš Europos žemės ūkio fondo kaimo plėtrai pagal Lietuvos kaimo plėtros 2007–2013 metų programos priemones, prekių, paslaugų ar darbų pirkimo taisyklių patvirtinimo“, Projekto vykdytojo, pretenduojančio gauti paramą iš Europos žuvininkystės fondo pagal Lietuvos žuvininkystės sektoriaus 2007–2013 metų veiksmų programos priemones, prekių, paslaugų ar darbų pirkimo taisykles, patvirtintas Lietuvos Respublikos žemės ūkio ministro 2007 m. birželio 13 d. įsakymu Nr. 3D-304 „Dėl Projekto vykdytojo, pretenduojančio gauti paramą iš Europos žuvininkystės fondo pagal Lietuvos žuvininkystės sektoriaus 2007–2013 metų veiksmų programos priemones, prekių, paslaugų ar darbų pirkimo taisyklių patvirtinimo“, Projekto vykdytojo, pretenduojančio gauti paramą iš Europos žemės ūkio fondo kaimo plėtrai pagal Lietuvos kaimo plėtros 2014–2020 metų programos priemones, prekių, paslaugų ar darbų pirkimo taisykles, patvirtintas Lietuvos Respublikos žemės ūkio ministro 2014 m. gruodžio 3 d. įsakymu Nr. 3D-924 „Dėl Projekto vykdytojo, pretenduojančio gauti paramą iš Europos žemės ūkio fondo kaimo plėtrai pagal Lietuvos </w:t>
      </w:r>
      <w:r w:rsidR="00AC1D21">
        <w:lastRenderedPageBreak/>
        <w:t>kaimo plėtros 2014–2020 metų programos priemones, prekių, paslaugų ar darbų pirkimo taisyklių patvirtinimo“, Projekto vykdytojo, pretenduojančio gauti paramą iš Europos jūrų reikalų ir žuvininkystės fondo pagal Lietuvos žuvininkystės sektoriaus 2014–2020 metų veiksmų programos priemones, prekių, paslaugų ar darbų pirkimo taisykles, patvirtintas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 bei Paramos gavėjo, pretenduojančio gauti paramą iš Lietuvos valstybės biudžeto lėšų pagal Kaimo bendruomenių vykdomų projektų prekių, paslaugų ir darbų pirkimų organizavimo taisykles, patvirtintas Lietuvos Respublikos žemės ūkio ministro 2011 m. lapkričio 24 d. įsakymu Nr. 3D-868 „Dėl Kaimo bendruomenių vykdomų projektų prekių, paslaugų ir darbų pirkimų organizavimo taisyklių patvirtinimo“ (toliau – Pirkimų taisyklės) (</w:t>
      </w:r>
      <w:r w:rsidR="00AC1D21">
        <w:rPr>
          <w:color w:val="0000FF"/>
          <w:u w:val="single"/>
        </w:rPr>
        <w:t>2 priedas</w:t>
      </w:r>
      <w:r w:rsidR="00AC1D21">
        <w:t>).</w:t>
      </w:r>
    </w:p>
    <w:p w14:paraId="58F43B88" w14:textId="518BC9CE" w:rsidR="00C84BA1" w:rsidRDefault="000B468A">
      <w:pPr>
        <w:tabs>
          <w:tab w:val="left" w:pos="-2451"/>
          <w:tab w:val="left" w:pos="1134"/>
          <w:tab w:val="left" w:pos="1843"/>
        </w:tabs>
        <w:ind w:firstLine="851"/>
        <w:jc w:val="both"/>
      </w:pPr>
      <w:r w:rsidR="00AC1D21">
        <w:rPr>
          <w:szCs w:val="24"/>
        </w:rPr>
        <w:t>4</w:t>
      </w:r>
      <w:r w:rsidR="00AC1D21">
        <w:rPr>
          <w:szCs w:val="24"/>
        </w:rPr>
        <w:t xml:space="preserve">. </w:t>
      </w:r>
      <w:r w:rsidR="00AC1D21">
        <w:t>Metodika nustato principus, kriterijus bei požymių skalę, kuriais turi vadovautis Agentūros valstybės tarnautojai bei darbuotojai, dirbantys pagal darbo sutartis, vertinantys pirkimo procedūras ir sutarties pasirašymo tinkamumą, nustatydami tikslų sankcijos dydį tais atvejais, kai pareiškėjai, paramos gavėjai vykdė pirkimus nesilaikydami pirkimų procedūrų tvarkos, taip pat principus, kriterijus bei požymių skalę, kuriais turi vadovautis Agentūros valstybės tarnautojai bei darbuotojai, dirbantys pagal darbo sutartis, vertinantys mokėjimo prašymus, nustatydami tikslų sankcijos dydį tais atvejais, kai pareiškėjai, paramos gavėjai pažeidė pirkimo sutarties vykdymo eigą.</w:t>
      </w:r>
    </w:p>
    <w:p w14:paraId="2C9CADC5" w14:textId="638B4A0D" w:rsidR="00C84BA1" w:rsidRDefault="000B468A">
      <w:pPr>
        <w:tabs>
          <w:tab w:val="left" w:pos="1260"/>
          <w:tab w:val="left" w:pos="1560"/>
          <w:tab w:val="left" w:pos="1701"/>
        </w:tabs>
        <w:ind w:firstLine="851"/>
        <w:jc w:val="both"/>
      </w:pPr>
      <w:r w:rsidR="00AC1D21">
        <w:rPr>
          <w:szCs w:val="24"/>
        </w:rPr>
        <w:t>5</w:t>
      </w:r>
      <w:r w:rsidR="00AC1D21">
        <w:rPr>
          <w:szCs w:val="24"/>
        </w:rPr>
        <w:t xml:space="preserve">. </w:t>
      </w:r>
      <w:r w:rsidR="00AC1D21">
        <w:t>Didžiausia sankcija už nustatytą (-</w:t>
      </w:r>
      <w:proofErr w:type="spellStart"/>
      <w:r w:rsidR="00AC1D21">
        <w:t>us</w:t>
      </w:r>
      <w:proofErr w:type="spellEnd"/>
      <w:r w:rsidR="00AC1D21">
        <w:t>) pirkimo pažeidimą (-</w:t>
      </w:r>
      <w:proofErr w:type="spellStart"/>
      <w:r w:rsidR="00AC1D21">
        <w:t>us</w:t>
      </w:r>
      <w:proofErr w:type="spellEnd"/>
      <w:r w:rsidR="00AC1D21">
        <w:t>) – 100 proc. nuo priskaičiuotos paramos sumos konkrečiai investicijai, kuri įsigyta pažeidžiant teisės aktus.</w:t>
      </w:r>
    </w:p>
    <w:p w14:paraId="11C31E7C" w14:textId="3F41957E" w:rsidR="00C84BA1" w:rsidRDefault="000B468A">
      <w:pPr>
        <w:tabs>
          <w:tab w:val="left" w:pos="1260"/>
          <w:tab w:val="left" w:pos="1560"/>
          <w:tab w:val="left" w:pos="1701"/>
        </w:tabs>
        <w:ind w:firstLine="851"/>
        <w:jc w:val="both"/>
      </w:pPr>
      <w:r w:rsidR="00AC1D21">
        <w:rPr>
          <w:szCs w:val="24"/>
        </w:rPr>
        <w:t>6</w:t>
      </w:r>
      <w:r w:rsidR="00AC1D21">
        <w:rPr>
          <w:szCs w:val="24"/>
        </w:rPr>
        <w:t xml:space="preserve">. </w:t>
      </w:r>
      <w:r w:rsidR="00AC1D21">
        <w:t>Jei nustatomas daugiau nei vienas pirkimo pažeidimas, taikoma didžiausia iš galimų taikyti sankcija.</w:t>
      </w:r>
    </w:p>
    <w:p w14:paraId="05752C34" w14:textId="7BAFAE8A" w:rsidR="00C84BA1" w:rsidRDefault="000B468A">
      <w:pPr>
        <w:tabs>
          <w:tab w:val="left" w:pos="1260"/>
          <w:tab w:val="left" w:pos="1701"/>
        </w:tabs>
        <w:ind w:firstLine="851"/>
        <w:jc w:val="both"/>
      </w:pPr>
      <w:r w:rsidR="00AC1D21">
        <w:rPr>
          <w:szCs w:val="24"/>
        </w:rPr>
        <w:t>7</w:t>
      </w:r>
      <w:r w:rsidR="00AC1D21">
        <w:rPr>
          <w:szCs w:val="24"/>
        </w:rPr>
        <w:t xml:space="preserve">. </w:t>
      </w:r>
      <w:r w:rsidR="00AC1D21">
        <w:t>Sankcijos dydis skaičiuojamas nuo priskaičiuotos paramos sumos konkrečiai investicijai, kuri įsigyta pažeidžiant pareiškėjų, paramos gavėjų pirkimų procedūrų vykdymo tvarką reglamentuojančius teisės aktus arba pirkimo sutarties vykdymo tvarką reglamentuojančius teisės aktus.</w:t>
      </w:r>
    </w:p>
    <w:p w14:paraId="7B2D805B" w14:textId="369CA152" w:rsidR="00C84BA1" w:rsidRDefault="000B468A">
      <w:pPr>
        <w:tabs>
          <w:tab w:val="left" w:pos="1134"/>
          <w:tab w:val="left" w:pos="1276"/>
          <w:tab w:val="left" w:pos="1560"/>
          <w:tab w:val="left" w:pos="1701"/>
        </w:tabs>
        <w:ind w:firstLine="851"/>
        <w:jc w:val="both"/>
      </w:pPr>
      <w:r w:rsidR="00AC1D21">
        <w:rPr>
          <w:szCs w:val="24"/>
        </w:rPr>
        <w:t>8</w:t>
      </w:r>
      <w:r w:rsidR="00AC1D21">
        <w:rPr>
          <w:szCs w:val="24"/>
        </w:rPr>
        <w:t xml:space="preserve">. </w:t>
      </w:r>
      <w:r w:rsidR="00AC1D21">
        <w:t>Agentūros valstybės tarnautojai ar darbuotojai, dirbantys pagal darbo sutartis, Agentūros komisija (-</w:t>
      </w:r>
      <w:proofErr w:type="spellStart"/>
      <w:r w:rsidR="00AC1D21">
        <w:t>os</w:t>
      </w:r>
      <w:proofErr w:type="spellEnd"/>
      <w:r w:rsidR="00AC1D21">
        <w:t xml:space="preserve">) arba nepriklausomi ekspertai (jei pastariesiems suteiktas įgaliojimas atlikti šią funkciją), nustatę pirkimų tvarkos arba pirkimo sutarties vykdymo pažeidimų, turi nustatyti ir nurodyti pažeidimo objektą (konkrečią investiciją) ir siūlomos taikyti sankcijos dydį (procentais). </w:t>
      </w:r>
    </w:p>
    <w:p w14:paraId="1BA22F7A" w14:textId="2C1AB864" w:rsidR="00C84BA1" w:rsidRDefault="000B468A">
      <w:pPr>
        <w:tabs>
          <w:tab w:val="left" w:pos="1134"/>
          <w:tab w:val="left" w:pos="1276"/>
          <w:tab w:val="left" w:pos="1560"/>
          <w:tab w:val="left" w:pos="1701"/>
        </w:tabs>
        <w:ind w:firstLine="851"/>
        <w:jc w:val="both"/>
      </w:pPr>
      <w:r w:rsidR="00AC1D21">
        <w:rPr>
          <w:szCs w:val="24"/>
        </w:rPr>
        <w:t>9</w:t>
      </w:r>
      <w:r w:rsidR="00AC1D21">
        <w:rPr>
          <w:szCs w:val="24"/>
        </w:rPr>
        <w:t xml:space="preserve">. </w:t>
      </w:r>
      <w:r w:rsidR="00AC1D21">
        <w:t>Konkretų nekompensuojamos sumos dydį apskaičiuoja Agentūros valstybės tarnautojai ar darbuotojai, dirbantys pagal darbo sutartis, tikrinantys mokėjimo prašymus, arba nepriklausomi ekspertai (jei pastariesiems suteiktas įgaliojimas atlikti šią funkciją).</w:t>
      </w:r>
    </w:p>
    <w:p w14:paraId="38041DEF" w14:textId="24933BB1" w:rsidR="00C84BA1" w:rsidRDefault="000B468A">
      <w:pPr>
        <w:tabs>
          <w:tab w:val="left" w:pos="1134"/>
          <w:tab w:val="left" w:pos="1276"/>
          <w:tab w:val="left" w:pos="1560"/>
          <w:tab w:val="left" w:pos="1701"/>
        </w:tabs>
        <w:ind w:firstLine="851"/>
        <w:jc w:val="both"/>
      </w:pPr>
      <w:r w:rsidR="00AC1D21">
        <w:rPr>
          <w:szCs w:val="24"/>
        </w:rPr>
        <w:t>10</w:t>
      </w:r>
      <w:r w:rsidR="00AC1D21">
        <w:rPr>
          <w:szCs w:val="24"/>
        </w:rPr>
        <w:t xml:space="preserve">. </w:t>
      </w:r>
      <w:r w:rsidR="00AC1D21">
        <w:t>Sankcijos dydis gali būti mažinamas (jeigu konkrečiame priedo punkte numatyta mažinimo galimybė) atsižvelgiant į:</w:t>
      </w:r>
    </w:p>
    <w:p w14:paraId="10FD1FA9" w14:textId="77777777" w:rsidR="00C84BA1" w:rsidRDefault="000B468A">
      <w:pPr>
        <w:tabs>
          <w:tab w:val="left" w:pos="1134"/>
          <w:tab w:val="left" w:pos="1276"/>
          <w:tab w:val="left" w:pos="1560"/>
          <w:tab w:val="left" w:pos="1701"/>
        </w:tabs>
        <w:ind w:firstLine="851"/>
        <w:jc w:val="both"/>
        <w:rPr>
          <w:szCs w:val="24"/>
        </w:rPr>
      </w:pPr>
      <w:r w:rsidR="00AC1D21">
        <w:rPr>
          <w:szCs w:val="24"/>
        </w:rPr>
        <w:t>10.1</w:t>
      </w:r>
      <w:r w:rsidR="00AC1D21">
        <w:rPr>
          <w:szCs w:val="24"/>
        </w:rPr>
        <w:t xml:space="preserve">. pažeidimo sunkumą, mastą (pvz., ar turėjęs būti atmestas tiekėjas atitinka minimalius kvalifikacinius reikalavimus), </w:t>
      </w:r>
    </w:p>
    <w:p w14:paraId="59B454F5" w14:textId="77777777" w:rsidR="00C84BA1" w:rsidRDefault="000B468A">
      <w:pPr>
        <w:tabs>
          <w:tab w:val="left" w:pos="1134"/>
          <w:tab w:val="left" w:pos="1276"/>
          <w:tab w:val="left" w:pos="1560"/>
          <w:tab w:val="left" w:pos="1701"/>
        </w:tabs>
        <w:ind w:firstLine="851"/>
        <w:jc w:val="both"/>
        <w:rPr>
          <w:szCs w:val="24"/>
        </w:rPr>
      </w:pPr>
      <w:r w:rsidR="00AC1D21">
        <w:rPr>
          <w:szCs w:val="24"/>
        </w:rPr>
        <w:t>10.2</w:t>
      </w:r>
      <w:r w:rsidR="00AC1D21">
        <w:rPr>
          <w:szCs w:val="24"/>
        </w:rPr>
        <w:t xml:space="preserve">. pobūdį ir pasekmes (pvz., ar nebūtų laimėjęs kitas dalyvavęs tiekėjas, ar racionaliai panaudotos lėšos, ar tinkamai būtų įgyvendintas projektas), </w:t>
      </w:r>
    </w:p>
    <w:p w14:paraId="762C2E8A" w14:textId="77777777" w:rsidR="00C84BA1" w:rsidRDefault="000B468A">
      <w:pPr>
        <w:tabs>
          <w:tab w:val="left" w:pos="1134"/>
          <w:tab w:val="left" w:pos="1276"/>
          <w:tab w:val="left" w:pos="1560"/>
          <w:tab w:val="left" w:pos="1701"/>
        </w:tabs>
        <w:ind w:firstLine="851"/>
        <w:jc w:val="both"/>
        <w:rPr>
          <w:szCs w:val="24"/>
        </w:rPr>
      </w:pPr>
      <w:r w:rsidR="00AC1D21">
        <w:rPr>
          <w:szCs w:val="24"/>
        </w:rPr>
        <w:t>10.3</w:t>
      </w:r>
      <w:r w:rsidR="00AC1D21">
        <w:rPr>
          <w:szCs w:val="24"/>
        </w:rPr>
        <w:t>. įtaką tiekėjų konkurencijai (pvz., ar pasiūlymą pateikė daugiau negu vienas tiekėjas),</w:t>
      </w:r>
    </w:p>
    <w:p w14:paraId="180267C9" w14:textId="77777777" w:rsidR="00C84BA1" w:rsidRDefault="000B468A">
      <w:pPr>
        <w:tabs>
          <w:tab w:val="left" w:pos="1134"/>
          <w:tab w:val="left" w:pos="1276"/>
          <w:tab w:val="left" w:pos="1560"/>
          <w:tab w:val="left" w:pos="1701"/>
        </w:tabs>
        <w:ind w:firstLine="851"/>
        <w:jc w:val="both"/>
        <w:rPr>
          <w:b/>
          <w:i/>
          <w:szCs w:val="24"/>
        </w:rPr>
      </w:pPr>
      <w:r w:rsidR="00AC1D21">
        <w:rPr>
          <w:szCs w:val="24"/>
        </w:rPr>
        <w:t>10.4</w:t>
      </w:r>
      <w:r w:rsidR="00AC1D21">
        <w:rPr>
          <w:szCs w:val="24"/>
        </w:rPr>
        <w:t xml:space="preserve">. skaidrumo, lygiateisiškumo ir nediskriminavimo principus (pvz., ar visi dalyvavę tiekėjai buvo informuoti vienodai, ar nebuvo įtakos tiekėjų sprendimui dalyvauti pirkimo procedūrose). </w:t>
      </w:r>
    </w:p>
    <w:p w14:paraId="2F54430B" w14:textId="34AD755C" w:rsidR="00C84BA1" w:rsidRDefault="000B468A">
      <w:pPr>
        <w:tabs>
          <w:tab w:val="left" w:pos="1134"/>
          <w:tab w:val="left" w:pos="1276"/>
          <w:tab w:val="left" w:pos="1560"/>
          <w:tab w:val="left" w:pos="1701"/>
        </w:tabs>
        <w:ind w:firstLine="851"/>
        <w:jc w:val="both"/>
      </w:pPr>
      <w:r w:rsidR="00AC1D21">
        <w:rPr>
          <w:szCs w:val="24"/>
        </w:rPr>
        <w:t>11</w:t>
      </w:r>
      <w:r w:rsidR="00AC1D21">
        <w:rPr>
          <w:szCs w:val="24"/>
        </w:rPr>
        <w:t xml:space="preserve">. </w:t>
      </w:r>
      <w:r w:rsidR="00AC1D21">
        <w:t xml:space="preserve">Jeigu pažeidimas yra tik formalaus pobūdžio (neturi jokio faktinio ar galimo finansinio poveikio), sankcijos netaikomos. </w:t>
      </w:r>
    </w:p>
    <w:p w14:paraId="4E9CB93D" w14:textId="3173F0B8" w:rsidR="00C84BA1" w:rsidRDefault="000B468A">
      <w:pPr>
        <w:ind w:firstLine="851"/>
        <w:jc w:val="both"/>
      </w:pPr>
      <w:r w:rsidR="00AC1D21">
        <w:rPr>
          <w:szCs w:val="24"/>
        </w:rPr>
        <w:t>12</w:t>
      </w:r>
      <w:r w:rsidR="00AC1D21">
        <w:rPr>
          <w:szCs w:val="24"/>
        </w:rPr>
        <w:t xml:space="preserve">. </w:t>
      </w:r>
      <w:r w:rsidR="00AC1D21">
        <w:t>Jeigu nustatoma Metodikoje neaprašytų pirkimų pažeidimų, Agentūros valstybės tarnautojai ar darbuotojai, dirbantys pagal darbo sutartis, Agentūros komisija (-</w:t>
      </w:r>
      <w:proofErr w:type="spellStart"/>
      <w:r w:rsidR="00AC1D21">
        <w:t>os</w:t>
      </w:r>
      <w:proofErr w:type="spellEnd"/>
      <w:r w:rsidR="00AC1D21">
        <w:t>) arba nepriklausomi ekspertai turėtų elgtis vadovaudamiesi analogiškais principais, taikydami artimiausią pagal turinį pažeidimo aprašymą.</w:t>
      </w:r>
    </w:p>
    <w:p w14:paraId="6D7B347F" w14:textId="283FA701" w:rsidR="00C84BA1" w:rsidRDefault="00AC1D21">
      <w:pPr>
        <w:ind w:left="851"/>
        <w:jc w:val="center"/>
        <w:rPr>
          <w:szCs w:val="24"/>
        </w:rPr>
      </w:pPr>
      <w:r>
        <w:rPr>
          <w:szCs w:val="24"/>
        </w:rPr>
        <w:t>_____________________</w:t>
      </w:r>
    </w:p>
    <w:p w14:paraId="2A99D616" w14:textId="4CCDEA9B" w:rsidR="00C84BA1" w:rsidRDefault="00C84BA1">
      <w:pPr>
        <w:rPr>
          <w:szCs w:val="24"/>
        </w:rPr>
      </w:pPr>
    </w:p>
    <w:p w14:paraId="152BE0CE" w14:textId="6E29FEA4" w:rsidR="00C84BA1" w:rsidRDefault="00C84BA1">
      <w:pPr>
        <w:rPr>
          <w:szCs w:val="24"/>
        </w:rPr>
        <w:sectPr w:rsidR="00C84BA1">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993" w:left="1701" w:header="709" w:footer="709" w:gutter="0"/>
          <w:pgNumType w:start="1"/>
          <w:cols w:space="1296"/>
        </w:sectPr>
      </w:pPr>
    </w:p>
    <w:p w14:paraId="6AB6DDAF" w14:textId="148DFA90" w:rsidR="00C84BA1" w:rsidRDefault="00AC1D21">
      <w:pPr>
        <w:widowControl w:val="0"/>
        <w:ind w:left="9072"/>
        <w:rPr>
          <w:szCs w:val="24"/>
        </w:rPr>
      </w:pPr>
      <w:r>
        <w:rPr>
          <w:szCs w:val="24"/>
        </w:rPr>
        <w:lastRenderedPageBreak/>
        <w:t>Sankcijų pareiškėjams, paramos gavėjams, pažeidusiems pirkimų vykdymo tvarką, taikymo metodikos</w:t>
      </w:r>
    </w:p>
    <w:p w14:paraId="04637EA9" w14:textId="0A56537D" w:rsidR="00C84BA1" w:rsidRDefault="000B468A">
      <w:pPr>
        <w:keepNext/>
        <w:suppressAutoHyphens/>
        <w:ind w:left="9072"/>
        <w:rPr>
          <w:b/>
          <w:bCs/>
          <w:color w:val="365F91"/>
          <w:szCs w:val="24"/>
        </w:rPr>
      </w:pPr>
      <w:r w:rsidR="00AC1D21">
        <w:rPr>
          <w:bCs/>
          <w:szCs w:val="24"/>
        </w:rPr>
        <w:t>1</w:t>
      </w:r>
      <w:r w:rsidR="00AC1D21">
        <w:rPr>
          <w:bCs/>
          <w:szCs w:val="24"/>
        </w:rPr>
        <w:t xml:space="preserve"> priedas</w:t>
      </w:r>
    </w:p>
    <w:p w14:paraId="77FEC513" w14:textId="77777777" w:rsidR="00C84BA1" w:rsidRDefault="00C84BA1">
      <w:pPr>
        <w:jc w:val="center"/>
        <w:rPr>
          <w:szCs w:val="24"/>
        </w:rPr>
      </w:pPr>
    </w:p>
    <w:p w14:paraId="03DB6623" w14:textId="38FFD53D" w:rsidR="00C84BA1" w:rsidRDefault="00AC1D21">
      <w:pPr>
        <w:keepNext/>
        <w:suppressAutoHyphens/>
        <w:jc w:val="center"/>
        <w:rPr>
          <w:b/>
          <w:bCs/>
          <w:szCs w:val="24"/>
        </w:rPr>
      </w:pPr>
      <w:r>
        <w:rPr>
          <w:b/>
          <w:bCs/>
          <w:szCs w:val="24"/>
        </w:rPr>
        <w:t>SANKCIJŲ DYDŽIAI, KAI PIRKIMAS ATLIEKAMAS PAGAL LIETUVOS RESPUBLIKOS VIEŠŲJŲ PIRKIMŲ ĮSTATYMĄ</w:t>
      </w:r>
    </w:p>
    <w:p w14:paraId="12EA0656" w14:textId="77777777" w:rsidR="00C84BA1" w:rsidRDefault="00C84BA1">
      <w:pPr>
        <w:rPr>
          <w:szCs w:val="24"/>
        </w:rPr>
      </w:pPr>
    </w:p>
    <w:p w14:paraId="3701DEDE" w14:textId="77777777" w:rsidR="00C84BA1" w:rsidRDefault="000B468A">
      <w:pPr>
        <w:ind w:left="360"/>
        <w:rPr>
          <w:b/>
          <w:szCs w:val="24"/>
        </w:rPr>
      </w:pPr>
      <w:r w:rsidR="00AC1D21">
        <w:rPr>
          <w:b/>
          <w:szCs w:val="24"/>
        </w:rPr>
        <w:t>1</w:t>
      </w:r>
      <w:r w:rsidR="00AC1D21">
        <w:rPr>
          <w:b/>
          <w:i/>
          <w:szCs w:val="24"/>
        </w:rPr>
        <w:t xml:space="preserve">. </w:t>
      </w:r>
      <w:r w:rsidR="00AC1D21">
        <w:rPr>
          <w:b/>
          <w:szCs w:val="24"/>
        </w:rPr>
        <w:t>Kreipimosi į tiekėjus, skelbimo apie pirkimą ir pirkimo objekto apibūdinimo pažeidimai:</w:t>
      </w:r>
    </w:p>
    <w:p w14:paraId="5DCFCB61" w14:textId="77777777" w:rsidR="00C84BA1" w:rsidRDefault="00C84BA1">
      <w:pPr>
        <w:ind w:left="360"/>
        <w:rPr>
          <w:b/>
          <w:szCs w:val="24"/>
        </w:rPr>
      </w:pPr>
    </w:p>
    <w:tbl>
      <w:tblPr>
        <w:tblW w:w="15240" w:type="dxa"/>
        <w:tblInd w:w="108" w:type="dxa"/>
        <w:tblLayout w:type="fixed"/>
        <w:tblLook w:val="04A0" w:firstRow="1" w:lastRow="0" w:firstColumn="1" w:lastColumn="0" w:noHBand="0" w:noVBand="1"/>
      </w:tblPr>
      <w:tblGrid>
        <w:gridCol w:w="742"/>
        <w:gridCol w:w="2553"/>
        <w:gridCol w:w="8088"/>
        <w:gridCol w:w="3857"/>
      </w:tblGrid>
      <w:tr w:rsidR="00C84BA1" w14:paraId="19B6B433" w14:textId="77777777">
        <w:tc>
          <w:tcPr>
            <w:tcW w:w="742" w:type="dxa"/>
            <w:tcBorders>
              <w:top w:val="single" w:sz="4" w:space="0" w:color="000000"/>
              <w:left w:val="single" w:sz="4" w:space="0" w:color="000000"/>
              <w:bottom w:val="single" w:sz="4" w:space="0" w:color="000000"/>
              <w:right w:val="nil"/>
            </w:tcBorders>
            <w:hideMark/>
          </w:tcPr>
          <w:p w14:paraId="07BA3530" w14:textId="77777777" w:rsidR="00C84BA1" w:rsidRDefault="00AC1D21">
            <w:pPr>
              <w:tabs>
                <w:tab w:val="left" w:pos="2302"/>
              </w:tabs>
              <w:suppressAutoHyphens/>
              <w:snapToGrid w:val="0"/>
              <w:jc w:val="both"/>
              <w:rPr>
                <w:b/>
                <w:szCs w:val="24"/>
                <w:lang w:eastAsia="ar-SA"/>
              </w:rPr>
            </w:pPr>
            <w:r>
              <w:rPr>
                <w:b/>
                <w:szCs w:val="24"/>
                <w:lang w:eastAsia="ar-SA"/>
              </w:rPr>
              <w:t>Nr.</w:t>
            </w:r>
          </w:p>
        </w:tc>
        <w:tc>
          <w:tcPr>
            <w:tcW w:w="2553" w:type="dxa"/>
            <w:tcBorders>
              <w:top w:val="single" w:sz="4" w:space="0" w:color="000000"/>
              <w:left w:val="single" w:sz="4" w:space="0" w:color="000000"/>
              <w:bottom w:val="single" w:sz="4" w:space="0" w:color="000000"/>
              <w:right w:val="nil"/>
            </w:tcBorders>
            <w:hideMark/>
          </w:tcPr>
          <w:p w14:paraId="0D9729F6" w14:textId="77777777" w:rsidR="00C84BA1" w:rsidRDefault="00AC1D21">
            <w:pPr>
              <w:tabs>
                <w:tab w:val="left" w:pos="2302"/>
              </w:tabs>
              <w:suppressAutoHyphens/>
              <w:snapToGrid w:val="0"/>
              <w:rPr>
                <w:b/>
                <w:szCs w:val="24"/>
                <w:lang w:eastAsia="ar-SA"/>
              </w:rPr>
            </w:pPr>
            <w:r>
              <w:rPr>
                <w:b/>
                <w:szCs w:val="24"/>
                <w:lang w:eastAsia="ar-SA"/>
              </w:rPr>
              <w:t>Pažeidimas</w:t>
            </w:r>
          </w:p>
        </w:tc>
        <w:tc>
          <w:tcPr>
            <w:tcW w:w="8088" w:type="dxa"/>
            <w:tcBorders>
              <w:top w:val="single" w:sz="4" w:space="0" w:color="000000"/>
              <w:left w:val="single" w:sz="4" w:space="0" w:color="000000"/>
              <w:bottom w:val="single" w:sz="4" w:space="0" w:color="000000"/>
              <w:right w:val="nil"/>
            </w:tcBorders>
            <w:hideMark/>
          </w:tcPr>
          <w:p w14:paraId="7B318CB1" w14:textId="77777777" w:rsidR="00C84BA1" w:rsidRDefault="00AC1D21">
            <w:pPr>
              <w:snapToGrid w:val="0"/>
              <w:ind w:left="1920"/>
              <w:jc w:val="both"/>
              <w:outlineLvl w:val="2"/>
              <w:rPr>
                <w:b/>
                <w:i/>
                <w:szCs w:val="24"/>
              </w:rPr>
            </w:pPr>
            <w:r>
              <w:rPr>
                <w:b/>
                <w:szCs w:val="24"/>
              </w:rPr>
              <w:t>Pažeidimo turinys</w:t>
            </w:r>
          </w:p>
        </w:tc>
        <w:tc>
          <w:tcPr>
            <w:tcW w:w="3857" w:type="dxa"/>
            <w:tcBorders>
              <w:top w:val="single" w:sz="4" w:space="0" w:color="000000"/>
              <w:left w:val="single" w:sz="4" w:space="0" w:color="000000"/>
              <w:bottom w:val="single" w:sz="4" w:space="0" w:color="000000"/>
              <w:right w:val="single" w:sz="4" w:space="0" w:color="000000"/>
            </w:tcBorders>
            <w:hideMark/>
          </w:tcPr>
          <w:p w14:paraId="36EF69B2" w14:textId="77777777" w:rsidR="00C84BA1" w:rsidRDefault="00AC1D21">
            <w:pPr>
              <w:tabs>
                <w:tab w:val="left" w:pos="2302"/>
              </w:tabs>
              <w:suppressAutoHyphens/>
              <w:ind w:left="38"/>
              <w:jc w:val="both"/>
              <w:rPr>
                <w:b/>
                <w:szCs w:val="24"/>
                <w:lang w:eastAsia="ar-SA"/>
              </w:rPr>
            </w:pPr>
            <w:r>
              <w:rPr>
                <w:b/>
                <w:szCs w:val="24"/>
                <w:lang w:eastAsia="ar-SA"/>
              </w:rPr>
              <w:t>Rekomenduojamas sankcijos dydis</w:t>
            </w:r>
          </w:p>
        </w:tc>
      </w:tr>
      <w:tr w:rsidR="00C84BA1" w14:paraId="457189A2" w14:textId="77777777">
        <w:trPr>
          <w:trHeight w:val="1890"/>
        </w:trPr>
        <w:tc>
          <w:tcPr>
            <w:tcW w:w="742" w:type="dxa"/>
            <w:tcBorders>
              <w:top w:val="nil"/>
              <w:left w:val="single" w:sz="4" w:space="0" w:color="000000"/>
              <w:bottom w:val="single" w:sz="4" w:space="0" w:color="000000"/>
              <w:right w:val="nil"/>
            </w:tcBorders>
            <w:hideMark/>
          </w:tcPr>
          <w:p w14:paraId="112BB689" w14:textId="77777777" w:rsidR="00C84BA1" w:rsidRDefault="00AC1D21">
            <w:pPr>
              <w:tabs>
                <w:tab w:val="left" w:pos="2302"/>
              </w:tabs>
              <w:suppressAutoHyphens/>
              <w:snapToGrid w:val="0"/>
              <w:jc w:val="both"/>
              <w:rPr>
                <w:b/>
                <w:szCs w:val="24"/>
                <w:lang w:eastAsia="ar-SA"/>
              </w:rPr>
            </w:pPr>
            <w:r>
              <w:rPr>
                <w:b/>
                <w:szCs w:val="24"/>
                <w:lang w:eastAsia="ar-SA"/>
              </w:rPr>
              <w:t>1.1.</w:t>
            </w:r>
          </w:p>
        </w:tc>
        <w:tc>
          <w:tcPr>
            <w:tcW w:w="2553" w:type="dxa"/>
            <w:tcBorders>
              <w:top w:val="nil"/>
              <w:left w:val="single" w:sz="4" w:space="0" w:color="000000"/>
              <w:bottom w:val="single" w:sz="4" w:space="0" w:color="000000"/>
              <w:right w:val="nil"/>
            </w:tcBorders>
            <w:hideMark/>
          </w:tcPr>
          <w:p w14:paraId="55066D7A" w14:textId="77777777" w:rsidR="00C84BA1" w:rsidRDefault="00AC1D21">
            <w:pPr>
              <w:tabs>
                <w:tab w:val="left" w:pos="2302"/>
              </w:tabs>
              <w:suppressAutoHyphens/>
              <w:rPr>
                <w:b/>
                <w:szCs w:val="24"/>
                <w:lang w:eastAsia="ar-SA"/>
              </w:rPr>
            </w:pPr>
            <w:r>
              <w:rPr>
                <w:b/>
                <w:szCs w:val="24"/>
                <w:lang w:eastAsia="ar-SA"/>
              </w:rPr>
              <w:t>Skelbimo apie pirkimą nepaskelbimas</w:t>
            </w:r>
          </w:p>
        </w:tc>
        <w:tc>
          <w:tcPr>
            <w:tcW w:w="8088" w:type="dxa"/>
            <w:tcBorders>
              <w:top w:val="nil"/>
              <w:left w:val="single" w:sz="4" w:space="0" w:color="000000"/>
              <w:bottom w:val="single" w:sz="4" w:space="0" w:color="000000"/>
              <w:right w:val="nil"/>
            </w:tcBorders>
            <w:hideMark/>
          </w:tcPr>
          <w:p w14:paraId="72A2B4A3" w14:textId="77777777" w:rsidR="00C84BA1" w:rsidRDefault="00AC1D21">
            <w:pPr>
              <w:tabs>
                <w:tab w:val="left" w:pos="2302"/>
              </w:tabs>
              <w:suppressAutoHyphens/>
              <w:jc w:val="both"/>
              <w:rPr>
                <w:szCs w:val="24"/>
                <w:lang w:eastAsia="ar-SA"/>
              </w:rPr>
            </w:pPr>
            <w:r>
              <w:rPr>
                <w:szCs w:val="24"/>
                <w:lang w:eastAsia="ar-SA"/>
              </w:rPr>
              <w:t xml:space="preserve">Pirkimas pradėtas nesilaikant Europos Sąjungos direktyvose (toliau – Direktyvos), Lietuvos Respublikos viešųjų pirkimų įstatyme (toliau – Viešųjų pirkimų įstatymas) ar perkančiosios organizacijos supaprastintų pirkimų taisyklėse (toliau – Supaprastintų pirkimų taisyklės) numatytų skelbimo apie pirkimą reikalavimų, įskaitant skaidrumo principo pažeidimus (pvz., sudaromos sąlygos laimėti pirkimą konkrečiam tiekėjui, susijusiam asmeniui), išskyrus 1.2 papunktyje nurodytus atvejus. </w:t>
            </w:r>
          </w:p>
        </w:tc>
        <w:tc>
          <w:tcPr>
            <w:tcW w:w="3857" w:type="dxa"/>
            <w:tcBorders>
              <w:top w:val="nil"/>
              <w:left w:val="single" w:sz="4" w:space="0" w:color="000000"/>
              <w:bottom w:val="single" w:sz="4" w:space="0" w:color="000000"/>
              <w:right w:val="single" w:sz="4" w:space="0" w:color="000000"/>
            </w:tcBorders>
          </w:tcPr>
          <w:p w14:paraId="66F8D0D1" w14:textId="77777777" w:rsidR="00C84BA1" w:rsidRDefault="00AC1D21">
            <w:pPr>
              <w:tabs>
                <w:tab w:val="left" w:pos="2302"/>
              </w:tabs>
              <w:suppressAutoHyphens/>
              <w:snapToGrid w:val="0"/>
              <w:jc w:val="both"/>
              <w:rPr>
                <w:b/>
                <w:szCs w:val="24"/>
                <w:lang w:eastAsia="ar-SA"/>
              </w:rPr>
            </w:pPr>
            <w:r>
              <w:rPr>
                <w:b/>
                <w:szCs w:val="24"/>
                <w:lang w:eastAsia="ar-SA"/>
              </w:rPr>
              <w:t>100 proc. dydžio sankcija.</w:t>
            </w:r>
          </w:p>
          <w:p w14:paraId="726FC8A6" w14:textId="77777777" w:rsidR="00C84BA1" w:rsidRDefault="00C84BA1">
            <w:pPr>
              <w:tabs>
                <w:tab w:val="left" w:pos="2302"/>
              </w:tabs>
              <w:suppressAutoHyphens/>
              <w:snapToGrid w:val="0"/>
              <w:jc w:val="both"/>
              <w:rPr>
                <w:b/>
                <w:szCs w:val="24"/>
                <w:lang w:eastAsia="ar-SA"/>
              </w:rPr>
            </w:pPr>
          </w:p>
        </w:tc>
      </w:tr>
      <w:tr w:rsidR="00C84BA1" w14:paraId="4A950727" w14:textId="77777777">
        <w:trPr>
          <w:trHeight w:val="2046"/>
        </w:trPr>
        <w:tc>
          <w:tcPr>
            <w:tcW w:w="742" w:type="dxa"/>
            <w:tcBorders>
              <w:top w:val="nil"/>
              <w:left w:val="single" w:sz="4" w:space="0" w:color="000000"/>
              <w:bottom w:val="single" w:sz="4" w:space="0" w:color="000000"/>
              <w:right w:val="nil"/>
            </w:tcBorders>
            <w:hideMark/>
          </w:tcPr>
          <w:p w14:paraId="2FB9D2F6" w14:textId="77777777" w:rsidR="00C84BA1" w:rsidRDefault="00AC1D21">
            <w:pPr>
              <w:tabs>
                <w:tab w:val="left" w:pos="2302"/>
              </w:tabs>
              <w:suppressAutoHyphens/>
              <w:snapToGrid w:val="0"/>
              <w:jc w:val="both"/>
              <w:rPr>
                <w:b/>
                <w:szCs w:val="24"/>
                <w:lang w:eastAsia="ar-SA"/>
              </w:rPr>
            </w:pPr>
            <w:r>
              <w:rPr>
                <w:b/>
                <w:szCs w:val="24"/>
                <w:lang w:eastAsia="ar-SA"/>
              </w:rPr>
              <w:t>1.2.</w:t>
            </w:r>
          </w:p>
        </w:tc>
        <w:tc>
          <w:tcPr>
            <w:tcW w:w="2553" w:type="dxa"/>
            <w:tcBorders>
              <w:top w:val="nil"/>
              <w:left w:val="single" w:sz="4" w:space="0" w:color="000000"/>
              <w:bottom w:val="single" w:sz="4" w:space="0" w:color="000000"/>
              <w:right w:val="nil"/>
            </w:tcBorders>
          </w:tcPr>
          <w:p w14:paraId="06DEE94F" w14:textId="77777777" w:rsidR="00C84BA1" w:rsidRDefault="00AC1D21">
            <w:pPr>
              <w:tabs>
                <w:tab w:val="left" w:pos="2302"/>
              </w:tabs>
              <w:suppressAutoHyphens/>
              <w:rPr>
                <w:b/>
                <w:szCs w:val="24"/>
                <w:lang w:eastAsia="ar-SA"/>
              </w:rPr>
            </w:pPr>
            <w:r>
              <w:rPr>
                <w:b/>
                <w:szCs w:val="24"/>
                <w:lang w:eastAsia="ar-SA"/>
              </w:rPr>
              <w:t>Kreipimosi į tiekėjus reikalavimų nesilaikymas / interesų konfliktas</w:t>
            </w:r>
          </w:p>
          <w:p w14:paraId="30A9292F" w14:textId="77777777" w:rsidR="00C84BA1" w:rsidRDefault="00C84BA1">
            <w:pPr>
              <w:tabs>
                <w:tab w:val="left" w:pos="2302"/>
              </w:tabs>
              <w:suppressAutoHyphens/>
              <w:rPr>
                <w:b/>
                <w:szCs w:val="24"/>
                <w:lang w:eastAsia="ar-SA"/>
              </w:rPr>
            </w:pPr>
          </w:p>
        </w:tc>
        <w:tc>
          <w:tcPr>
            <w:tcW w:w="8088" w:type="dxa"/>
            <w:tcBorders>
              <w:top w:val="nil"/>
              <w:left w:val="single" w:sz="4" w:space="0" w:color="000000"/>
              <w:bottom w:val="single" w:sz="4" w:space="0" w:color="000000"/>
              <w:right w:val="nil"/>
            </w:tcBorders>
            <w:hideMark/>
          </w:tcPr>
          <w:p w14:paraId="649DAD5D" w14:textId="77777777" w:rsidR="00C84BA1" w:rsidRDefault="00AC1D21">
            <w:pPr>
              <w:suppressAutoHyphens/>
              <w:snapToGrid w:val="0"/>
              <w:jc w:val="both"/>
              <w:rPr>
                <w:szCs w:val="24"/>
                <w:lang w:eastAsia="ar-SA"/>
              </w:rPr>
            </w:pPr>
            <w:r>
              <w:rPr>
                <w:szCs w:val="24"/>
                <w:lang w:eastAsia="ar-SA"/>
              </w:rPr>
              <w:t>Apklausiami tiekėjai, kurių vykdoma veikla nesusijusi su pirkimo objektu, pirkimas įvykdytas nesilaikant kreipimosi į tiekėjus procedūrų, įskaitant skaidrumo ir lygiateisiškumo principų pažeidimus, sudaromos sąlygos laimėti pirkimą konkrečiam, susijusiam asmeniui (pvz.: sudaroma sutartis su giminystės ryšiais susijusiu asmeniu ir šie ryšiai patvirtinami atsakingų institucijų, sudaroma sutartis su įmone, kurios turimų akcijų kiekis leidžia daryti įtaką pareiškėjui, paramos gavėjui, įmonės priimamiems sprendimams, apklausiami skirtingų įmonių, kuriose dirba tie patys asmenys arba kurios yra įsteigtos to paties asmens, atstovai, nesielgiama vienodai su visais tiekėjais, nepateikiama visa būtina informacija).</w:t>
            </w:r>
          </w:p>
          <w:p w14:paraId="1010B8F5" w14:textId="77777777" w:rsidR="00C84BA1" w:rsidRDefault="00AC1D21">
            <w:pPr>
              <w:tabs>
                <w:tab w:val="left" w:pos="2302"/>
              </w:tabs>
              <w:suppressAutoHyphens/>
              <w:jc w:val="both"/>
              <w:rPr>
                <w:szCs w:val="24"/>
                <w:lang w:eastAsia="ar-SA"/>
              </w:rPr>
            </w:pPr>
            <w:r>
              <w:rPr>
                <w:b/>
                <w:i/>
                <w:szCs w:val="24"/>
                <w:lang w:eastAsia="ar-SA"/>
              </w:rPr>
              <w:t>Pastaba.</w:t>
            </w:r>
            <w:r>
              <w:rPr>
                <w:i/>
                <w:szCs w:val="24"/>
                <w:lang w:eastAsia="ar-SA"/>
              </w:rPr>
              <w:t xml:space="preserve"> Sankcija netaikoma, jei yra gauti ne mažiau kaip trys pasiūlymai, atitinkantys visus reikalavimus, ir sutartis sudaroma su tiekėju, pateikusiu visus reikalavimus atitinkantį pasiūlymą. </w:t>
            </w:r>
          </w:p>
        </w:tc>
        <w:tc>
          <w:tcPr>
            <w:tcW w:w="3857" w:type="dxa"/>
            <w:tcBorders>
              <w:top w:val="nil"/>
              <w:left w:val="single" w:sz="4" w:space="0" w:color="000000"/>
              <w:bottom w:val="single" w:sz="4" w:space="0" w:color="000000"/>
              <w:right w:val="single" w:sz="4" w:space="0" w:color="000000"/>
            </w:tcBorders>
          </w:tcPr>
          <w:p w14:paraId="6C943F41" w14:textId="77777777" w:rsidR="00C84BA1" w:rsidRDefault="00AC1D21">
            <w:pPr>
              <w:tabs>
                <w:tab w:val="left" w:pos="2302"/>
              </w:tabs>
              <w:suppressAutoHyphens/>
              <w:snapToGrid w:val="0"/>
              <w:jc w:val="both"/>
              <w:rPr>
                <w:b/>
                <w:szCs w:val="24"/>
                <w:lang w:eastAsia="ar-SA"/>
              </w:rPr>
            </w:pPr>
            <w:r>
              <w:rPr>
                <w:b/>
                <w:szCs w:val="24"/>
                <w:lang w:eastAsia="ar-SA"/>
              </w:rPr>
              <w:t>100 proc. dydžio sankcija</w:t>
            </w:r>
            <w:r>
              <w:rPr>
                <w:szCs w:val="24"/>
                <w:lang w:eastAsia="ar-SA"/>
              </w:rPr>
              <w:t>.</w:t>
            </w:r>
          </w:p>
          <w:p w14:paraId="0E4B9FEB" w14:textId="77777777" w:rsidR="00C84BA1" w:rsidRDefault="00C84BA1">
            <w:pPr>
              <w:tabs>
                <w:tab w:val="left" w:pos="2302"/>
              </w:tabs>
              <w:suppressAutoHyphens/>
              <w:snapToGrid w:val="0"/>
              <w:jc w:val="both"/>
              <w:rPr>
                <w:b/>
                <w:szCs w:val="24"/>
                <w:lang w:eastAsia="ar-SA"/>
              </w:rPr>
            </w:pPr>
          </w:p>
          <w:p w14:paraId="0642C53A" w14:textId="77777777" w:rsidR="00C84BA1" w:rsidRDefault="00C84BA1">
            <w:pPr>
              <w:tabs>
                <w:tab w:val="left" w:pos="2302"/>
              </w:tabs>
              <w:suppressAutoHyphens/>
              <w:snapToGrid w:val="0"/>
              <w:jc w:val="both"/>
              <w:rPr>
                <w:b/>
                <w:szCs w:val="24"/>
                <w:lang w:eastAsia="ar-SA"/>
              </w:rPr>
            </w:pPr>
          </w:p>
        </w:tc>
      </w:tr>
      <w:tr w:rsidR="00C84BA1" w14:paraId="095242D3" w14:textId="77777777">
        <w:trPr>
          <w:trHeight w:val="1920"/>
        </w:trPr>
        <w:tc>
          <w:tcPr>
            <w:tcW w:w="742" w:type="dxa"/>
            <w:tcBorders>
              <w:top w:val="single" w:sz="4" w:space="0" w:color="auto"/>
              <w:left w:val="single" w:sz="4" w:space="0" w:color="auto"/>
              <w:bottom w:val="single" w:sz="4" w:space="0" w:color="auto"/>
              <w:right w:val="single" w:sz="4" w:space="0" w:color="auto"/>
            </w:tcBorders>
            <w:hideMark/>
          </w:tcPr>
          <w:p w14:paraId="52404F24" w14:textId="77777777" w:rsidR="00C84BA1" w:rsidRDefault="00AC1D21">
            <w:pPr>
              <w:tabs>
                <w:tab w:val="left" w:pos="2302"/>
              </w:tabs>
              <w:suppressAutoHyphens/>
              <w:snapToGrid w:val="0"/>
              <w:jc w:val="both"/>
              <w:rPr>
                <w:b/>
                <w:szCs w:val="24"/>
                <w:lang w:eastAsia="ar-SA"/>
              </w:rPr>
            </w:pPr>
            <w:r>
              <w:rPr>
                <w:b/>
                <w:szCs w:val="24"/>
                <w:lang w:eastAsia="ar-SA"/>
              </w:rPr>
              <w:lastRenderedPageBreak/>
              <w:t>1.3.</w:t>
            </w:r>
          </w:p>
        </w:tc>
        <w:tc>
          <w:tcPr>
            <w:tcW w:w="2553" w:type="dxa"/>
            <w:tcBorders>
              <w:top w:val="single" w:sz="4" w:space="0" w:color="auto"/>
              <w:left w:val="single" w:sz="4" w:space="0" w:color="auto"/>
              <w:bottom w:val="single" w:sz="4" w:space="0" w:color="auto"/>
              <w:right w:val="single" w:sz="4" w:space="0" w:color="auto"/>
            </w:tcBorders>
            <w:hideMark/>
          </w:tcPr>
          <w:p w14:paraId="0828E81B" w14:textId="77777777" w:rsidR="00C84BA1" w:rsidRDefault="00AC1D21">
            <w:pPr>
              <w:tabs>
                <w:tab w:val="left" w:pos="2302"/>
              </w:tabs>
              <w:suppressAutoHyphens/>
              <w:snapToGrid w:val="0"/>
              <w:rPr>
                <w:b/>
                <w:szCs w:val="24"/>
                <w:lang w:eastAsia="ar-SA"/>
              </w:rPr>
            </w:pPr>
            <w:r>
              <w:rPr>
                <w:b/>
                <w:szCs w:val="24"/>
                <w:lang w:eastAsia="ar-SA"/>
              </w:rPr>
              <w:t>Papildomi darbai, paslaugos ar prekės perkami nevykdant Direktyvų / Viešųjų pirkimų įstatymo / Supaprastintų pirkimų taisyklių nustatytų pirkimo procedūrų</w:t>
            </w:r>
          </w:p>
        </w:tc>
        <w:tc>
          <w:tcPr>
            <w:tcW w:w="8088" w:type="dxa"/>
            <w:tcBorders>
              <w:top w:val="single" w:sz="4" w:space="0" w:color="auto"/>
              <w:left w:val="single" w:sz="4" w:space="0" w:color="auto"/>
              <w:bottom w:val="single" w:sz="4" w:space="0" w:color="auto"/>
              <w:right w:val="single" w:sz="4" w:space="0" w:color="auto"/>
            </w:tcBorders>
            <w:hideMark/>
          </w:tcPr>
          <w:p w14:paraId="245D06FD" w14:textId="77777777" w:rsidR="00C84BA1" w:rsidRDefault="00AC1D21">
            <w:pPr>
              <w:tabs>
                <w:tab w:val="left" w:pos="2302"/>
              </w:tabs>
              <w:suppressAutoHyphens/>
              <w:snapToGrid w:val="0"/>
              <w:jc w:val="both"/>
              <w:rPr>
                <w:szCs w:val="24"/>
                <w:lang w:eastAsia="ar-SA"/>
              </w:rPr>
            </w:pPr>
            <w:r>
              <w:rPr>
                <w:szCs w:val="24"/>
                <w:lang w:eastAsia="ar-SA"/>
              </w:rPr>
              <w:t>Pagrindinė pirkimo</w:t>
            </w:r>
            <w:r>
              <w:rPr>
                <w:b/>
                <w:szCs w:val="24"/>
                <w:lang w:eastAsia="ar-SA"/>
              </w:rPr>
              <w:t xml:space="preserve"> </w:t>
            </w:r>
            <w:r>
              <w:rPr>
                <w:szCs w:val="24"/>
                <w:lang w:eastAsia="ar-SA"/>
              </w:rPr>
              <w:t>sutartis sudaryta laikantis Direktyvų / Viešųjų pirkimų įstatymo / Supaprastintų pirkimų taisyklių, tačiau vėliau sudaryta viena ar daugiau papildomų sutarčių / susitarimų (nepriklausomai nuo to, ar tai buvo įforminta raštu) nesilaikant Direktyvų / Viešųjų pirkimų įstatymo / Supaprastintų pirkimų taisyklių nuostatų, reguliuojančių papildomų darbų, paslaugų ar prekių pirkimų vykdymą ir jeigu bendra sutarčių, sudarytų dėl papildomų darbų arba paslaugų, vertė viršija 50 proc. pradinės pirkimo sutarties vertės;</w:t>
            </w:r>
          </w:p>
        </w:tc>
        <w:tc>
          <w:tcPr>
            <w:tcW w:w="3857" w:type="dxa"/>
            <w:tcBorders>
              <w:top w:val="single" w:sz="4" w:space="0" w:color="auto"/>
              <w:left w:val="single" w:sz="4" w:space="0" w:color="auto"/>
              <w:bottom w:val="single" w:sz="4" w:space="0" w:color="auto"/>
              <w:right w:val="single" w:sz="4" w:space="0" w:color="auto"/>
            </w:tcBorders>
          </w:tcPr>
          <w:p w14:paraId="1FE1CDB6" w14:textId="77777777" w:rsidR="00C84BA1" w:rsidRDefault="00AC1D21">
            <w:pPr>
              <w:tabs>
                <w:tab w:val="left" w:pos="2302"/>
              </w:tabs>
              <w:suppressAutoHyphens/>
              <w:snapToGrid w:val="0"/>
              <w:jc w:val="both"/>
              <w:rPr>
                <w:b/>
                <w:szCs w:val="24"/>
                <w:lang w:eastAsia="ar-SA"/>
              </w:rPr>
            </w:pPr>
            <w:r>
              <w:rPr>
                <w:b/>
                <w:szCs w:val="24"/>
                <w:lang w:eastAsia="ar-SA"/>
              </w:rPr>
              <w:t>100 proc. dydžio sankcija.</w:t>
            </w:r>
          </w:p>
          <w:p w14:paraId="349D82A1" w14:textId="77777777" w:rsidR="00C84BA1" w:rsidRDefault="00C84BA1">
            <w:pPr>
              <w:tabs>
                <w:tab w:val="left" w:pos="2302"/>
              </w:tabs>
              <w:suppressAutoHyphens/>
              <w:snapToGrid w:val="0"/>
              <w:jc w:val="both"/>
              <w:rPr>
                <w:b/>
                <w:szCs w:val="24"/>
                <w:lang w:eastAsia="ar-SA"/>
              </w:rPr>
            </w:pPr>
          </w:p>
          <w:p w14:paraId="19A92738" w14:textId="77777777" w:rsidR="00C84BA1" w:rsidRDefault="00AC1D21">
            <w:pPr>
              <w:tabs>
                <w:tab w:val="left" w:pos="2302"/>
              </w:tabs>
              <w:suppressAutoHyphens/>
              <w:snapToGrid w:val="0"/>
              <w:jc w:val="both"/>
              <w:rPr>
                <w:b/>
                <w:szCs w:val="24"/>
                <w:lang w:eastAsia="ar-SA"/>
              </w:rPr>
            </w:pPr>
            <w:r>
              <w:rPr>
                <w:b/>
                <w:szCs w:val="24"/>
                <w:lang w:eastAsia="ar-SA"/>
              </w:rPr>
              <w:t>Jeigu bendra sutarčių, sudarytų dėl papildomų darbų, paslaugų ar prekių vertė neviršija 50 proc. pradinės pirkimo sutarties vertės, taikoma 25 proc. dydžio sankcija.</w:t>
            </w:r>
          </w:p>
        </w:tc>
      </w:tr>
      <w:tr w:rsidR="00C84BA1" w14:paraId="7A402EC0" w14:textId="77777777">
        <w:trPr>
          <w:trHeight w:val="1554"/>
        </w:trPr>
        <w:tc>
          <w:tcPr>
            <w:tcW w:w="742" w:type="dxa"/>
            <w:tcBorders>
              <w:top w:val="single" w:sz="4" w:space="0" w:color="auto"/>
              <w:left w:val="single" w:sz="4" w:space="0" w:color="auto"/>
              <w:bottom w:val="single" w:sz="4" w:space="0" w:color="auto"/>
              <w:right w:val="single" w:sz="4" w:space="0" w:color="auto"/>
            </w:tcBorders>
            <w:hideMark/>
          </w:tcPr>
          <w:p w14:paraId="33DA43F6" w14:textId="77777777" w:rsidR="00C84BA1" w:rsidRDefault="00AC1D21">
            <w:pPr>
              <w:tabs>
                <w:tab w:val="left" w:pos="2302"/>
              </w:tabs>
              <w:suppressAutoHyphens/>
              <w:snapToGrid w:val="0"/>
              <w:jc w:val="both"/>
              <w:rPr>
                <w:b/>
                <w:szCs w:val="24"/>
                <w:lang w:eastAsia="ar-SA"/>
              </w:rPr>
            </w:pPr>
            <w:r>
              <w:rPr>
                <w:b/>
                <w:szCs w:val="24"/>
                <w:lang w:eastAsia="ar-SA"/>
              </w:rPr>
              <w:t>1.4.</w:t>
            </w:r>
          </w:p>
        </w:tc>
        <w:tc>
          <w:tcPr>
            <w:tcW w:w="2553" w:type="dxa"/>
            <w:tcBorders>
              <w:top w:val="single" w:sz="4" w:space="0" w:color="auto"/>
              <w:left w:val="single" w:sz="4" w:space="0" w:color="auto"/>
              <w:bottom w:val="single" w:sz="4" w:space="0" w:color="auto"/>
              <w:right w:val="single" w:sz="4" w:space="0" w:color="auto"/>
            </w:tcBorders>
            <w:hideMark/>
          </w:tcPr>
          <w:p w14:paraId="576E0DC1" w14:textId="77777777" w:rsidR="00C84BA1" w:rsidRDefault="00AC1D21">
            <w:pPr>
              <w:tabs>
                <w:tab w:val="left" w:pos="2302"/>
              </w:tabs>
              <w:suppressAutoHyphens/>
              <w:snapToGrid w:val="0"/>
              <w:rPr>
                <w:b/>
                <w:szCs w:val="24"/>
                <w:lang w:eastAsia="ar-SA"/>
              </w:rPr>
            </w:pPr>
            <w:r>
              <w:rPr>
                <w:b/>
                <w:szCs w:val="24"/>
                <w:lang w:eastAsia="ar-SA"/>
              </w:rPr>
              <w:t>Dirbtinai suskaidomos prekių, paslaugų ar darbų viešojo pirkimo sutartys</w:t>
            </w:r>
          </w:p>
        </w:tc>
        <w:tc>
          <w:tcPr>
            <w:tcW w:w="8088" w:type="dxa"/>
            <w:tcBorders>
              <w:top w:val="single" w:sz="4" w:space="0" w:color="auto"/>
              <w:left w:val="single" w:sz="4" w:space="0" w:color="auto"/>
              <w:bottom w:val="single" w:sz="4" w:space="0" w:color="auto"/>
              <w:right w:val="single" w:sz="4" w:space="0" w:color="auto"/>
            </w:tcBorders>
            <w:hideMark/>
          </w:tcPr>
          <w:p w14:paraId="341299B4" w14:textId="77777777" w:rsidR="00C84BA1" w:rsidRDefault="00AC1D21">
            <w:pPr>
              <w:tabs>
                <w:tab w:val="left" w:pos="2302"/>
              </w:tabs>
              <w:suppressAutoHyphens/>
              <w:snapToGrid w:val="0"/>
              <w:jc w:val="both"/>
              <w:rPr>
                <w:szCs w:val="24"/>
                <w:lang w:eastAsia="ar-SA"/>
              </w:rPr>
            </w:pPr>
            <w:r>
              <w:rPr>
                <w:szCs w:val="24"/>
                <w:lang w:eastAsia="ar-SA"/>
              </w:rPr>
              <w:t xml:space="preserve">Dirbtinai suskaidomas planuojamas pirkimas siekiant išvengti tinkamo pirkimo būdo parinkimo pagal Direktyvas / Viešųjų pirkimų įstatymą / Supaprastintų pirkimų taisykles. Perkamos panašios prekės / paslaugos / darbai, tačiau siekiant išvengti griežtesnio ar tarptautinio pirkimo ribos atliekami keli pirkimai taikant supaprastintą tvarką. </w:t>
            </w:r>
          </w:p>
        </w:tc>
        <w:tc>
          <w:tcPr>
            <w:tcW w:w="3857" w:type="dxa"/>
            <w:tcBorders>
              <w:top w:val="single" w:sz="4" w:space="0" w:color="auto"/>
              <w:left w:val="single" w:sz="4" w:space="0" w:color="auto"/>
              <w:bottom w:val="single" w:sz="4" w:space="0" w:color="auto"/>
              <w:right w:val="single" w:sz="4" w:space="0" w:color="auto"/>
            </w:tcBorders>
          </w:tcPr>
          <w:p w14:paraId="489F5A25" w14:textId="77777777" w:rsidR="00C84BA1" w:rsidRDefault="00AC1D21">
            <w:pPr>
              <w:tabs>
                <w:tab w:val="left" w:pos="2302"/>
              </w:tabs>
              <w:suppressAutoHyphens/>
              <w:snapToGrid w:val="0"/>
              <w:jc w:val="both"/>
              <w:rPr>
                <w:b/>
                <w:szCs w:val="24"/>
                <w:lang w:eastAsia="ar-SA"/>
              </w:rPr>
            </w:pPr>
            <w:r>
              <w:rPr>
                <w:b/>
                <w:szCs w:val="24"/>
                <w:lang w:eastAsia="ar-SA"/>
              </w:rPr>
              <w:t>100 proc. dydžio sankcija.</w:t>
            </w:r>
          </w:p>
          <w:p w14:paraId="2452096C" w14:textId="77777777" w:rsidR="00C84BA1" w:rsidRDefault="00C84BA1">
            <w:pPr>
              <w:tabs>
                <w:tab w:val="left" w:pos="2302"/>
              </w:tabs>
              <w:suppressAutoHyphens/>
              <w:snapToGrid w:val="0"/>
              <w:jc w:val="both"/>
              <w:rPr>
                <w:b/>
                <w:szCs w:val="24"/>
                <w:lang w:eastAsia="ar-SA"/>
              </w:rPr>
            </w:pPr>
          </w:p>
        </w:tc>
      </w:tr>
      <w:tr w:rsidR="00C84BA1" w14:paraId="13534720" w14:textId="77777777">
        <w:trPr>
          <w:trHeight w:val="1920"/>
        </w:trPr>
        <w:tc>
          <w:tcPr>
            <w:tcW w:w="742" w:type="dxa"/>
            <w:tcBorders>
              <w:top w:val="single" w:sz="4" w:space="0" w:color="auto"/>
              <w:left w:val="single" w:sz="4" w:space="0" w:color="auto"/>
              <w:bottom w:val="single" w:sz="4" w:space="0" w:color="auto"/>
              <w:right w:val="single" w:sz="4" w:space="0" w:color="auto"/>
            </w:tcBorders>
            <w:hideMark/>
          </w:tcPr>
          <w:p w14:paraId="0B4E76A3" w14:textId="77777777" w:rsidR="00C84BA1" w:rsidRDefault="00AC1D21">
            <w:pPr>
              <w:tabs>
                <w:tab w:val="left" w:pos="2302"/>
              </w:tabs>
              <w:suppressAutoHyphens/>
              <w:snapToGrid w:val="0"/>
              <w:jc w:val="both"/>
              <w:rPr>
                <w:b/>
                <w:szCs w:val="24"/>
                <w:lang w:eastAsia="ar-SA"/>
              </w:rPr>
            </w:pPr>
            <w:r>
              <w:rPr>
                <w:b/>
                <w:szCs w:val="24"/>
                <w:lang w:eastAsia="ar-SA"/>
              </w:rPr>
              <w:t>1.5.</w:t>
            </w:r>
          </w:p>
        </w:tc>
        <w:tc>
          <w:tcPr>
            <w:tcW w:w="2553" w:type="dxa"/>
            <w:tcBorders>
              <w:top w:val="single" w:sz="4" w:space="0" w:color="auto"/>
              <w:left w:val="single" w:sz="4" w:space="0" w:color="auto"/>
              <w:bottom w:val="single" w:sz="4" w:space="0" w:color="auto"/>
              <w:right w:val="single" w:sz="4" w:space="0" w:color="auto"/>
            </w:tcBorders>
            <w:hideMark/>
          </w:tcPr>
          <w:p w14:paraId="5C29FA7E" w14:textId="77777777" w:rsidR="00C84BA1" w:rsidRDefault="00AC1D21">
            <w:pPr>
              <w:tabs>
                <w:tab w:val="left" w:pos="2302"/>
              </w:tabs>
              <w:suppressAutoHyphens/>
              <w:snapToGrid w:val="0"/>
              <w:rPr>
                <w:b/>
                <w:szCs w:val="24"/>
                <w:lang w:eastAsia="ar-SA"/>
              </w:rPr>
            </w:pPr>
            <w:r>
              <w:rPr>
                <w:b/>
                <w:szCs w:val="24"/>
                <w:lang w:eastAsia="ar-SA"/>
              </w:rPr>
              <w:t>Nesilaikoma pasiūlymų priėmimo terminų ar paraiškų dalyvauti pirkimo procedūroje priėmimo terminų</w:t>
            </w:r>
          </w:p>
        </w:tc>
        <w:tc>
          <w:tcPr>
            <w:tcW w:w="8088" w:type="dxa"/>
            <w:tcBorders>
              <w:top w:val="single" w:sz="4" w:space="0" w:color="auto"/>
              <w:left w:val="single" w:sz="4" w:space="0" w:color="auto"/>
              <w:bottom w:val="single" w:sz="4" w:space="0" w:color="auto"/>
              <w:right w:val="single" w:sz="4" w:space="0" w:color="auto"/>
            </w:tcBorders>
            <w:hideMark/>
          </w:tcPr>
          <w:p w14:paraId="517BA537" w14:textId="77777777" w:rsidR="00C84BA1" w:rsidRDefault="00AC1D21">
            <w:pPr>
              <w:tabs>
                <w:tab w:val="left" w:pos="2302"/>
              </w:tabs>
              <w:suppressAutoHyphens/>
              <w:snapToGrid w:val="0"/>
              <w:jc w:val="both"/>
              <w:rPr>
                <w:szCs w:val="24"/>
                <w:lang w:eastAsia="ar-SA"/>
              </w:rPr>
            </w:pPr>
            <w:r>
              <w:rPr>
                <w:szCs w:val="24"/>
                <w:lang w:eastAsia="ar-SA"/>
              </w:rPr>
              <w:t>Nustatomi trumpesni pasiūlymų / paraiškų dalyvauti pirkimo procedūroje priėmimo terminai, nei reikalaujama Direktyvose / Viešųjų pirkimų įstatyme / Supaprastintų pirkimų taisyklėse.</w:t>
            </w:r>
          </w:p>
        </w:tc>
        <w:tc>
          <w:tcPr>
            <w:tcW w:w="3857" w:type="dxa"/>
            <w:tcBorders>
              <w:top w:val="single" w:sz="4" w:space="0" w:color="auto"/>
              <w:left w:val="single" w:sz="4" w:space="0" w:color="auto"/>
              <w:bottom w:val="single" w:sz="4" w:space="0" w:color="auto"/>
              <w:right w:val="single" w:sz="4" w:space="0" w:color="auto"/>
            </w:tcBorders>
          </w:tcPr>
          <w:p w14:paraId="0F7E08F9" w14:textId="77777777" w:rsidR="00C84BA1" w:rsidRDefault="00AC1D21">
            <w:pPr>
              <w:tabs>
                <w:tab w:val="left" w:pos="2302"/>
              </w:tabs>
              <w:suppressAutoHyphens/>
              <w:snapToGrid w:val="0"/>
              <w:jc w:val="both"/>
              <w:rPr>
                <w:b/>
                <w:szCs w:val="24"/>
                <w:lang w:eastAsia="ar-SA"/>
              </w:rPr>
            </w:pPr>
            <w:r>
              <w:rPr>
                <w:b/>
                <w:szCs w:val="24"/>
                <w:lang w:eastAsia="ar-SA"/>
              </w:rPr>
              <w:t>25 proc. dydžio sankcija, jeigu terminas sutrumpinamas 50 – 100 proc.</w:t>
            </w:r>
          </w:p>
          <w:p w14:paraId="712AF1B3" w14:textId="77777777" w:rsidR="00C84BA1" w:rsidRDefault="00C84BA1">
            <w:pPr>
              <w:tabs>
                <w:tab w:val="left" w:pos="2302"/>
              </w:tabs>
              <w:suppressAutoHyphens/>
              <w:snapToGrid w:val="0"/>
              <w:jc w:val="both"/>
              <w:rPr>
                <w:b/>
                <w:szCs w:val="24"/>
                <w:lang w:eastAsia="ar-SA"/>
              </w:rPr>
            </w:pPr>
          </w:p>
          <w:p w14:paraId="1787578A" w14:textId="77777777" w:rsidR="00C84BA1" w:rsidRDefault="00AC1D21">
            <w:pPr>
              <w:tabs>
                <w:tab w:val="left" w:pos="2302"/>
              </w:tabs>
              <w:suppressAutoHyphens/>
              <w:snapToGrid w:val="0"/>
              <w:jc w:val="both"/>
              <w:rPr>
                <w:b/>
                <w:szCs w:val="24"/>
                <w:lang w:eastAsia="ar-SA"/>
              </w:rPr>
            </w:pPr>
            <w:r>
              <w:rPr>
                <w:b/>
                <w:szCs w:val="24"/>
                <w:lang w:eastAsia="ar-SA"/>
              </w:rPr>
              <w:t>10 proc. dydžio sankcija, jeigu laikotarpis sutrumpinamas mažiau nei 50, bet daugiau nei 30 proc.</w:t>
            </w:r>
          </w:p>
          <w:p w14:paraId="3E36182F" w14:textId="77777777" w:rsidR="00C84BA1" w:rsidRDefault="00C84BA1">
            <w:pPr>
              <w:tabs>
                <w:tab w:val="left" w:pos="2302"/>
              </w:tabs>
              <w:suppressAutoHyphens/>
              <w:snapToGrid w:val="0"/>
              <w:jc w:val="both"/>
              <w:rPr>
                <w:b/>
                <w:szCs w:val="24"/>
                <w:lang w:eastAsia="ar-SA"/>
              </w:rPr>
            </w:pPr>
          </w:p>
          <w:p w14:paraId="3C4A8EC1" w14:textId="77777777" w:rsidR="00C84BA1" w:rsidRDefault="00AC1D21">
            <w:pPr>
              <w:tabs>
                <w:tab w:val="left" w:pos="2302"/>
              </w:tabs>
              <w:suppressAutoHyphens/>
              <w:snapToGrid w:val="0"/>
              <w:jc w:val="both"/>
              <w:rPr>
                <w:b/>
                <w:szCs w:val="24"/>
                <w:lang w:eastAsia="ar-SA"/>
              </w:rPr>
            </w:pPr>
            <w:r>
              <w:rPr>
                <w:b/>
                <w:szCs w:val="24"/>
                <w:lang w:eastAsia="ar-SA"/>
              </w:rPr>
              <w:t xml:space="preserve">5 proc. dydžio sankcija, jeigu laikotarpis sutrumpinamas 30 – 1 proc. </w:t>
            </w:r>
          </w:p>
        </w:tc>
      </w:tr>
      <w:tr w:rsidR="00C84BA1" w14:paraId="3AC2132B" w14:textId="77777777">
        <w:trPr>
          <w:trHeight w:val="1783"/>
        </w:trPr>
        <w:tc>
          <w:tcPr>
            <w:tcW w:w="742" w:type="dxa"/>
            <w:tcBorders>
              <w:top w:val="single" w:sz="4" w:space="0" w:color="auto"/>
              <w:left w:val="single" w:sz="4" w:space="0" w:color="auto"/>
              <w:bottom w:val="single" w:sz="4" w:space="0" w:color="auto"/>
              <w:right w:val="single" w:sz="4" w:space="0" w:color="auto"/>
            </w:tcBorders>
            <w:hideMark/>
          </w:tcPr>
          <w:p w14:paraId="7CDC5543" w14:textId="77777777" w:rsidR="00C84BA1" w:rsidRDefault="00AC1D21">
            <w:pPr>
              <w:tabs>
                <w:tab w:val="left" w:pos="2302"/>
              </w:tabs>
              <w:suppressAutoHyphens/>
              <w:snapToGrid w:val="0"/>
              <w:jc w:val="both"/>
              <w:rPr>
                <w:b/>
                <w:szCs w:val="24"/>
                <w:lang w:eastAsia="ar-SA"/>
              </w:rPr>
            </w:pPr>
            <w:r>
              <w:rPr>
                <w:b/>
                <w:szCs w:val="24"/>
                <w:lang w:eastAsia="ar-SA"/>
              </w:rPr>
              <w:t>1.6.</w:t>
            </w:r>
          </w:p>
        </w:tc>
        <w:tc>
          <w:tcPr>
            <w:tcW w:w="2553" w:type="dxa"/>
            <w:tcBorders>
              <w:top w:val="single" w:sz="4" w:space="0" w:color="auto"/>
              <w:left w:val="single" w:sz="4" w:space="0" w:color="auto"/>
              <w:bottom w:val="single" w:sz="4" w:space="0" w:color="auto"/>
              <w:right w:val="single" w:sz="4" w:space="0" w:color="auto"/>
            </w:tcBorders>
            <w:hideMark/>
          </w:tcPr>
          <w:p w14:paraId="2BBFE5D9" w14:textId="77777777" w:rsidR="00C84BA1" w:rsidRDefault="00AC1D21">
            <w:pPr>
              <w:tabs>
                <w:tab w:val="left" w:pos="2302"/>
              </w:tabs>
              <w:suppressAutoHyphens/>
              <w:snapToGrid w:val="0"/>
              <w:rPr>
                <w:b/>
                <w:szCs w:val="24"/>
                <w:lang w:eastAsia="ar-SA"/>
              </w:rPr>
            </w:pPr>
            <w:r>
              <w:rPr>
                <w:b/>
                <w:szCs w:val="24"/>
                <w:lang w:eastAsia="ar-SA"/>
              </w:rPr>
              <w:t xml:space="preserve">Nepaskelbiama apie pasiūlymų pateikimo / paraiškų dalyvauti pirkimo procedūroje pateikimo termino pratęsimą </w:t>
            </w:r>
          </w:p>
        </w:tc>
        <w:tc>
          <w:tcPr>
            <w:tcW w:w="8088" w:type="dxa"/>
            <w:tcBorders>
              <w:top w:val="single" w:sz="4" w:space="0" w:color="auto"/>
              <w:left w:val="single" w:sz="4" w:space="0" w:color="auto"/>
              <w:bottom w:val="single" w:sz="4" w:space="0" w:color="auto"/>
              <w:right w:val="single" w:sz="4" w:space="0" w:color="auto"/>
            </w:tcBorders>
            <w:hideMark/>
          </w:tcPr>
          <w:p w14:paraId="7BE18F11" w14:textId="77777777" w:rsidR="00C84BA1" w:rsidRDefault="00AC1D21">
            <w:pPr>
              <w:tabs>
                <w:tab w:val="left" w:pos="2302"/>
              </w:tabs>
              <w:suppressAutoHyphens/>
              <w:snapToGrid w:val="0"/>
              <w:jc w:val="both"/>
              <w:rPr>
                <w:szCs w:val="24"/>
                <w:lang w:eastAsia="ar-SA"/>
              </w:rPr>
            </w:pPr>
            <w:r>
              <w:rPr>
                <w:szCs w:val="24"/>
                <w:lang w:eastAsia="ar-SA"/>
              </w:rPr>
              <w:t>Pasiūlymų pateikimo terminai (arba paraiškų dalyvauti pirkimo procedūroje pateikimo terminai) buvo pratęsti ir apie tai nepaskelbta pagal atitinkamas taisykles.</w:t>
            </w:r>
          </w:p>
        </w:tc>
        <w:tc>
          <w:tcPr>
            <w:tcW w:w="3857" w:type="dxa"/>
            <w:tcBorders>
              <w:top w:val="single" w:sz="4" w:space="0" w:color="auto"/>
              <w:left w:val="single" w:sz="4" w:space="0" w:color="auto"/>
              <w:bottom w:val="single" w:sz="4" w:space="0" w:color="auto"/>
              <w:right w:val="single" w:sz="4" w:space="0" w:color="auto"/>
            </w:tcBorders>
          </w:tcPr>
          <w:p w14:paraId="173A8C32" w14:textId="77777777" w:rsidR="00C84BA1" w:rsidRDefault="00AC1D21">
            <w:pPr>
              <w:tabs>
                <w:tab w:val="left" w:pos="2302"/>
              </w:tabs>
              <w:suppressAutoHyphens/>
              <w:snapToGrid w:val="0"/>
              <w:jc w:val="both"/>
              <w:rPr>
                <w:b/>
                <w:szCs w:val="24"/>
                <w:lang w:eastAsia="ar-SA"/>
              </w:rPr>
            </w:pPr>
            <w:r>
              <w:rPr>
                <w:b/>
                <w:szCs w:val="24"/>
                <w:lang w:eastAsia="ar-SA"/>
              </w:rPr>
              <w:t xml:space="preserve">10 proc. dydžio sankcija. </w:t>
            </w:r>
          </w:p>
          <w:p w14:paraId="3C2107CC" w14:textId="77777777" w:rsidR="00C84BA1" w:rsidRDefault="00C84BA1">
            <w:pPr>
              <w:tabs>
                <w:tab w:val="left" w:pos="2302"/>
              </w:tabs>
              <w:suppressAutoHyphens/>
              <w:snapToGrid w:val="0"/>
              <w:jc w:val="both"/>
              <w:rPr>
                <w:b/>
                <w:szCs w:val="24"/>
                <w:lang w:eastAsia="ar-SA"/>
              </w:rPr>
            </w:pPr>
          </w:p>
          <w:p w14:paraId="5A34E856" w14:textId="77777777" w:rsidR="00C84BA1" w:rsidRDefault="00AC1D21">
            <w:pPr>
              <w:tabs>
                <w:tab w:val="left" w:pos="2302"/>
              </w:tabs>
              <w:suppressAutoHyphens/>
              <w:snapToGrid w:val="0"/>
              <w:jc w:val="both"/>
              <w:rPr>
                <w:b/>
                <w:szCs w:val="24"/>
                <w:lang w:eastAsia="ar-SA"/>
              </w:rPr>
            </w:pPr>
            <w:r>
              <w:rPr>
                <w:b/>
                <w:szCs w:val="24"/>
                <w:lang w:eastAsia="ar-SA"/>
              </w:rPr>
              <w:t>5 proc. dydžio sankcija, jeigu apie pratęstus terminus nepaskelbta pagal atitinkamas taisykles, bet tiekėjai informuoti kitu būdu.</w:t>
            </w:r>
          </w:p>
        </w:tc>
      </w:tr>
      <w:tr w:rsidR="00C84BA1" w14:paraId="49DF709F" w14:textId="77777777">
        <w:trPr>
          <w:trHeight w:val="561"/>
        </w:trPr>
        <w:tc>
          <w:tcPr>
            <w:tcW w:w="742" w:type="dxa"/>
            <w:tcBorders>
              <w:top w:val="single" w:sz="4" w:space="0" w:color="auto"/>
              <w:left w:val="single" w:sz="4" w:space="0" w:color="auto"/>
              <w:bottom w:val="single" w:sz="4" w:space="0" w:color="auto"/>
              <w:right w:val="single" w:sz="4" w:space="0" w:color="auto"/>
            </w:tcBorders>
            <w:hideMark/>
          </w:tcPr>
          <w:p w14:paraId="42662FFD" w14:textId="77777777" w:rsidR="00C84BA1" w:rsidRDefault="00AC1D21">
            <w:pPr>
              <w:tabs>
                <w:tab w:val="left" w:pos="2302"/>
              </w:tabs>
              <w:suppressAutoHyphens/>
              <w:snapToGrid w:val="0"/>
              <w:jc w:val="both"/>
              <w:rPr>
                <w:b/>
                <w:szCs w:val="24"/>
                <w:lang w:eastAsia="ar-SA"/>
              </w:rPr>
            </w:pPr>
            <w:r>
              <w:rPr>
                <w:b/>
                <w:szCs w:val="24"/>
                <w:lang w:eastAsia="ar-SA"/>
              </w:rPr>
              <w:lastRenderedPageBreak/>
              <w:t>1.7.</w:t>
            </w:r>
          </w:p>
        </w:tc>
        <w:tc>
          <w:tcPr>
            <w:tcW w:w="2553" w:type="dxa"/>
            <w:tcBorders>
              <w:top w:val="single" w:sz="4" w:space="0" w:color="auto"/>
              <w:left w:val="single" w:sz="4" w:space="0" w:color="auto"/>
              <w:bottom w:val="single" w:sz="4" w:space="0" w:color="auto"/>
              <w:right w:val="single" w:sz="4" w:space="0" w:color="auto"/>
            </w:tcBorders>
            <w:hideMark/>
          </w:tcPr>
          <w:p w14:paraId="654BCECE" w14:textId="77777777" w:rsidR="00C84BA1" w:rsidRDefault="00AC1D21">
            <w:pPr>
              <w:tabs>
                <w:tab w:val="left" w:pos="2302"/>
              </w:tabs>
              <w:suppressAutoHyphens/>
              <w:snapToGrid w:val="0"/>
              <w:rPr>
                <w:b/>
                <w:szCs w:val="24"/>
                <w:lang w:eastAsia="ar-SA"/>
              </w:rPr>
            </w:pPr>
            <w:r>
              <w:rPr>
                <w:b/>
                <w:szCs w:val="24"/>
                <w:lang w:eastAsia="ar-SA"/>
              </w:rPr>
              <w:t>Pirkimo dokumentuose nurodyti ne visi kvalifikaciniai reikalavimai ir (ar) pirkimo sutarties pasirašymo sąlygos arba jie netiksliai apibrėžti</w:t>
            </w:r>
          </w:p>
        </w:tc>
        <w:tc>
          <w:tcPr>
            <w:tcW w:w="8088" w:type="dxa"/>
            <w:tcBorders>
              <w:top w:val="single" w:sz="4" w:space="0" w:color="auto"/>
              <w:left w:val="single" w:sz="4" w:space="0" w:color="auto"/>
              <w:bottom w:val="single" w:sz="4" w:space="0" w:color="auto"/>
              <w:right w:val="single" w:sz="4" w:space="0" w:color="auto"/>
            </w:tcBorders>
          </w:tcPr>
          <w:p w14:paraId="2849A322" w14:textId="77777777" w:rsidR="00C84BA1" w:rsidRDefault="00AC1D21">
            <w:pPr>
              <w:tabs>
                <w:tab w:val="left" w:pos="2302"/>
              </w:tabs>
              <w:suppressAutoHyphens/>
              <w:snapToGrid w:val="0"/>
              <w:jc w:val="both"/>
              <w:rPr>
                <w:szCs w:val="24"/>
                <w:lang w:eastAsia="ar-SA"/>
              </w:rPr>
            </w:pPr>
            <w:r>
              <w:rPr>
                <w:szCs w:val="24"/>
                <w:lang w:eastAsia="ar-SA"/>
              </w:rPr>
              <w:t>Pirkimo procedūra įvykdyta laikantis paskelbimo reikalavimų, nurodytų Direktyvose / Viešųjų pirkimų įstatyme / Supaprastintų pirkimų taisyklėse, bet pirkimo dokumentuose nurodyti ne visi privalomi kvalifikaciniai reikalavimai ir (ar) pirkimo</w:t>
            </w:r>
            <w:r>
              <w:rPr>
                <w:b/>
                <w:szCs w:val="24"/>
                <w:lang w:eastAsia="ar-SA"/>
              </w:rPr>
              <w:t xml:space="preserve"> </w:t>
            </w:r>
            <w:r>
              <w:rPr>
                <w:szCs w:val="24"/>
                <w:lang w:eastAsia="ar-SA"/>
              </w:rPr>
              <w:t>sutarties pasirašymo sąlygos arba jie netiksliai apibrėžti, arba pirkimo procedūros metu pritaikyti kvalifikaciniai reikalavimai ir (arba) pirkimo</w:t>
            </w:r>
            <w:r>
              <w:rPr>
                <w:b/>
                <w:szCs w:val="24"/>
                <w:lang w:eastAsia="ar-SA"/>
              </w:rPr>
              <w:t xml:space="preserve"> </w:t>
            </w:r>
            <w:r>
              <w:rPr>
                <w:szCs w:val="24"/>
                <w:lang w:eastAsia="ar-SA"/>
              </w:rPr>
              <w:t>sutarties pasirašymo sąlygos, neatitinkantys tų, kuriuos perkančioji organizacija nurodė pirkimo dokumentuose.</w:t>
            </w:r>
          </w:p>
          <w:p w14:paraId="2C041137" w14:textId="77777777" w:rsidR="00C84BA1" w:rsidRDefault="00C84BA1">
            <w:pPr>
              <w:tabs>
                <w:tab w:val="left" w:pos="2302"/>
              </w:tabs>
              <w:suppressAutoHyphens/>
              <w:snapToGrid w:val="0"/>
              <w:jc w:val="both"/>
              <w:rPr>
                <w:szCs w:val="24"/>
                <w:lang w:eastAsia="ar-SA"/>
              </w:rPr>
            </w:pPr>
          </w:p>
        </w:tc>
        <w:tc>
          <w:tcPr>
            <w:tcW w:w="3857" w:type="dxa"/>
            <w:tcBorders>
              <w:top w:val="single" w:sz="4" w:space="0" w:color="auto"/>
              <w:left w:val="single" w:sz="4" w:space="0" w:color="auto"/>
              <w:bottom w:val="single" w:sz="4" w:space="0" w:color="auto"/>
              <w:right w:val="single" w:sz="4" w:space="0" w:color="auto"/>
            </w:tcBorders>
          </w:tcPr>
          <w:p w14:paraId="331537DC" w14:textId="77777777" w:rsidR="00C84BA1" w:rsidRDefault="00AC1D21">
            <w:pPr>
              <w:tabs>
                <w:tab w:val="left" w:pos="2302"/>
              </w:tabs>
              <w:suppressAutoHyphens/>
              <w:snapToGrid w:val="0"/>
              <w:jc w:val="both"/>
              <w:rPr>
                <w:b/>
                <w:szCs w:val="24"/>
                <w:lang w:eastAsia="ar-SA"/>
              </w:rPr>
            </w:pPr>
            <w:r>
              <w:rPr>
                <w:b/>
                <w:szCs w:val="24"/>
                <w:lang w:eastAsia="ar-SA"/>
              </w:rPr>
              <w:t>25 proc. dydžio sankcija.</w:t>
            </w:r>
          </w:p>
          <w:p w14:paraId="500CB455" w14:textId="77777777" w:rsidR="00C84BA1" w:rsidRDefault="00C84BA1">
            <w:pPr>
              <w:tabs>
                <w:tab w:val="left" w:pos="2302"/>
              </w:tabs>
              <w:suppressAutoHyphens/>
              <w:snapToGrid w:val="0"/>
              <w:jc w:val="both"/>
              <w:rPr>
                <w:b/>
                <w:szCs w:val="24"/>
                <w:lang w:eastAsia="ar-SA"/>
              </w:rPr>
            </w:pPr>
          </w:p>
          <w:p w14:paraId="126F10AD" w14:textId="77777777" w:rsidR="00C84BA1" w:rsidRDefault="00AC1D21">
            <w:pPr>
              <w:tabs>
                <w:tab w:val="left" w:pos="2302"/>
              </w:tabs>
              <w:suppressAutoHyphens/>
              <w:snapToGrid w:val="0"/>
              <w:jc w:val="both"/>
              <w:rPr>
                <w:b/>
                <w:szCs w:val="24"/>
                <w:lang w:eastAsia="ar-SA"/>
              </w:rPr>
            </w:pPr>
            <w:r>
              <w:rPr>
                <w:b/>
                <w:szCs w:val="24"/>
                <w:lang w:eastAsia="ar-SA"/>
              </w:rPr>
              <w:t>5 proc. dydžio sankcija, jei pakeistos ne esminės (kaina, objektas, terminai, apmokėjimo tvarka) sutarties pasirašymo sąlygos.</w:t>
            </w:r>
          </w:p>
        </w:tc>
      </w:tr>
      <w:tr w:rsidR="00C84BA1" w14:paraId="7DACB4E7" w14:textId="77777777">
        <w:trPr>
          <w:trHeight w:val="1594"/>
        </w:trPr>
        <w:tc>
          <w:tcPr>
            <w:tcW w:w="742" w:type="dxa"/>
            <w:tcBorders>
              <w:top w:val="single" w:sz="4" w:space="0" w:color="auto"/>
              <w:left w:val="single" w:sz="4" w:space="0" w:color="auto"/>
              <w:bottom w:val="single" w:sz="4" w:space="0" w:color="auto"/>
              <w:right w:val="single" w:sz="4" w:space="0" w:color="auto"/>
            </w:tcBorders>
            <w:hideMark/>
          </w:tcPr>
          <w:p w14:paraId="1BF0714F" w14:textId="77777777" w:rsidR="00C84BA1" w:rsidRDefault="00AC1D21">
            <w:pPr>
              <w:tabs>
                <w:tab w:val="left" w:pos="2302"/>
              </w:tabs>
              <w:suppressAutoHyphens/>
              <w:snapToGrid w:val="0"/>
              <w:jc w:val="both"/>
              <w:rPr>
                <w:b/>
                <w:szCs w:val="24"/>
                <w:lang w:eastAsia="ar-SA"/>
              </w:rPr>
            </w:pPr>
            <w:r>
              <w:rPr>
                <w:b/>
                <w:szCs w:val="24"/>
                <w:lang w:eastAsia="ar-SA"/>
              </w:rPr>
              <w:t>1.8.</w:t>
            </w:r>
          </w:p>
        </w:tc>
        <w:tc>
          <w:tcPr>
            <w:tcW w:w="2553" w:type="dxa"/>
            <w:tcBorders>
              <w:top w:val="single" w:sz="4" w:space="0" w:color="auto"/>
              <w:left w:val="single" w:sz="4" w:space="0" w:color="auto"/>
              <w:bottom w:val="single" w:sz="4" w:space="0" w:color="auto"/>
              <w:right w:val="single" w:sz="4" w:space="0" w:color="auto"/>
            </w:tcBorders>
            <w:hideMark/>
          </w:tcPr>
          <w:p w14:paraId="7237AC9A" w14:textId="77777777" w:rsidR="00C84BA1" w:rsidRDefault="00AC1D21">
            <w:pPr>
              <w:tabs>
                <w:tab w:val="left" w:pos="2302"/>
              </w:tabs>
              <w:suppressAutoHyphens/>
              <w:snapToGrid w:val="0"/>
              <w:rPr>
                <w:b/>
                <w:szCs w:val="24"/>
                <w:lang w:eastAsia="ar-SA"/>
              </w:rPr>
            </w:pPr>
            <w:r>
              <w:rPr>
                <w:b/>
                <w:szCs w:val="24"/>
                <w:lang w:eastAsia="ar-SA"/>
              </w:rPr>
              <w:t>Neteisėtų kvalifikacinių ir (arba) pirkimo sutarties pasirašymo kriterijų taikymas vykdant pirkimo procedūrą</w:t>
            </w:r>
          </w:p>
        </w:tc>
        <w:tc>
          <w:tcPr>
            <w:tcW w:w="8088" w:type="dxa"/>
            <w:tcBorders>
              <w:top w:val="single" w:sz="4" w:space="0" w:color="auto"/>
              <w:left w:val="single" w:sz="4" w:space="0" w:color="auto"/>
              <w:bottom w:val="single" w:sz="4" w:space="0" w:color="auto"/>
              <w:right w:val="single" w:sz="4" w:space="0" w:color="auto"/>
            </w:tcBorders>
            <w:hideMark/>
          </w:tcPr>
          <w:p w14:paraId="5CE58608" w14:textId="77777777" w:rsidR="00C84BA1" w:rsidRDefault="00AC1D21">
            <w:pPr>
              <w:tabs>
                <w:tab w:val="left" w:pos="2302"/>
              </w:tabs>
              <w:suppressAutoHyphens/>
              <w:snapToGrid w:val="0"/>
              <w:jc w:val="both"/>
              <w:rPr>
                <w:szCs w:val="24"/>
                <w:lang w:eastAsia="ar-SA"/>
              </w:rPr>
            </w:pPr>
            <w:r>
              <w:rPr>
                <w:szCs w:val="24"/>
                <w:lang w:eastAsia="ar-SA"/>
              </w:rPr>
              <w:t>Pirkimas buvo įvykdytas taikant neteisėtus kriterijus (t. y. tiekėjai negali dalyvauti pirkimo procedūrose dėl neteisėtų apribojimų, nustatytų pirkimo dokumentuose (pvz., neproporcingas pirkimo objektui kvalifikacinis reikalavimas ir t. t.)) arba šių kriterijų nustatymas buvo klaidingas ir (ar) diskriminuojantis.</w:t>
            </w:r>
          </w:p>
        </w:tc>
        <w:tc>
          <w:tcPr>
            <w:tcW w:w="3857" w:type="dxa"/>
            <w:tcBorders>
              <w:top w:val="single" w:sz="4" w:space="0" w:color="auto"/>
              <w:left w:val="single" w:sz="4" w:space="0" w:color="auto"/>
              <w:bottom w:val="single" w:sz="4" w:space="0" w:color="auto"/>
              <w:right w:val="single" w:sz="4" w:space="0" w:color="auto"/>
            </w:tcBorders>
          </w:tcPr>
          <w:p w14:paraId="6C53C4EF" w14:textId="77777777" w:rsidR="00C84BA1" w:rsidRDefault="00AC1D21">
            <w:pPr>
              <w:tabs>
                <w:tab w:val="left" w:pos="2302"/>
              </w:tabs>
              <w:suppressAutoHyphens/>
              <w:snapToGrid w:val="0"/>
              <w:jc w:val="both"/>
              <w:rPr>
                <w:b/>
                <w:szCs w:val="24"/>
                <w:lang w:eastAsia="ar-SA"/>
              </w:rPr>
            </w:pPr>
            <w:r>
              <w:rPr>
                <w:b/>
                <w:szCs w:val="24"/>
                <w:lang w:eastAsia="ar-SA"/>
              </w:rPr>
              <w:t>25 proc. dydžio sankcija.</w:t>
            </w:r>
          </w:p>
          <w:p w14:paraId="64B6F178" w14:textId="77777777" w:rsidR="00C84BA1" w:rsidRDefault="00C84BA1">
            <w:pPr>
              <w:tabs>
                <w:tab w:val="left" w:pos="2302"/>
              </w:tabs>
              <w:suppressAutoHyphens/>
              <w:snapToGrid w:val="0"/>
              <w:jc w:val="both"/>
              <w:rPr>
                <w:b/>
                <w:szCs w:val="24"/>
                <w:lang w:eastAsia="ar-SA"/>
              </w:rPr>
            </w:pPr>
          </w:p>
          <w:p w14:paraId="595A70F8" w14:textId="77777777" w:rsidR="00C84BA1" w:rsidRDefault="00C84BA1">
            <w:pPr>
              <w:tabs>
                <w:tab w:val="left" w:pos="2302"/>
              </w:tabs>
              <w:suppressAutoHyphens/>
              <w:snapToGrid w:val="0"/>
              <w:jc w:val="both"/>
              <w:rPr>
                <w:b/>
                <w:szCs w:val="24"/>
                <w:lang w:eastAsia="ar-SA"/>
              </w:rPr>
            </w:pPr>
          </w:p>
        </w:tc>
      </w:tr>
      <w:tr w:rsidR="00C84BA1" w14:paraId="665D0142" w14:textId="77777777">
        <w:trPr>
          <w:trHeight w:val="1649"/>
        </w:trPr>
        <w:tc>
          <w:tcPr>
            <w:tcW w:w="742" w:type="dxa"/>
            <w:tcBorders>
              <w:top w:val="single" w:sz="4" w:space="0" w:color="auto"/>
              <w:left w:val="single" w:sz="4" w:space="0" w:color="auto"/>
              <w:bottom w:val="single" w:sz="4" w:space="0" w:color="auto"/>
              <w:right w:val="single" w:sz="4" w:space="0" w:color="auto"/>
            </w:tcBorders>
            <w:hideMark/>
          </w:tcPr>
          <w:p w14:paraId="65A507D0" w14:textId="77777777" w:rsidR="00C84BA1" w:rsidRDefault="00AC1D21">
            <w:pPr>
              <w:tabs>
                <w:tab w:val="left" w:pos="2302"/>
              </w:tabs>
              <w:suppressAutoHyphens/>
              <w:snapToGrid w:val="0"/>
              <w:jc w:val="both"/>
              <w:rPr>
                <w:b/>
                <w:szCs w:val="24"/>
                <w:lang w:eastAsia="ar-SA"/>
              </w:rPr>
            </w:pPr>
            <w:r>
              <w:rPr>
                <w:b/>
                <w:szCs w:val="24"/>
                <w:lang w:eastAsia="ar-SA"/>
              </w:rPr>
              <w:t>1.9.</w:t>
            </w:r>
          </w:p>
        </w:tc>
        <w:tc>
          <w:tcPr>
            <w:tcW w:w="2553" w:type="dxa"/>
            <w:tcBorders>
              <w:top w:val="single" w:sz="4" w:space="0" w:color="auto"/>
              <w:left w:val="single" w:sz="4" w:space="0" w:color="auto"/>
              <w:bottom w:val="single" w:sz="4" w:space="0" w:color="auto"/>
              <w:right w:val="single" w:sz="4" w:space="0" w:color="auto"/>
            </w:tcBorders>
            <w:hideMark/>
          </w:tcPr>
          <w:p w14:paraId="0729A72F" w14:textId="77777777" w:rsidR="00C84BA1" w:rsidRDefault="00AC1D21">
            <w:pPr>
              <w:tabs>
                <w:tab w:val="left" w:pos="2302"/>
              </w:tabs>
              <w:suppressAutoHyphens/>
              <w:snapToGrid w:val="0"/>
              <w:jc w:val="both"/>
              <w:rPr>
                <w:b/>
                <w:szCs w:val="24"/>
                <w:lang w:eastAsia="ar-SA"/>
              </w:rPr>
            </w:pPr>
            <w:r>
              <w:rPr>
                <w:b/>
                <w:szCs w:val="24"/>
                <w:lang w:eastAsia="ar-SA"/>
              </w:rPr>
              <w:t>Diskriminacinė techninė</w:t>
            </w:r>
          </w:p>
          <w:p w14:paraId="63FF69C6" w14:textId="77777777" w:rsidR="00C84BA1" w:rsidRDefault="00AC1D21">
            <w:pPr>
              <w:tabs>
                <w:tab w:val="left" w:pos="2302"/>
              </w:tabs>
              <w:suppressAutoHyphens/>
              <w:snapToGrid w:val="0"/>
              <w:rPr>
                <w:b/>
                <w:szCs w:val="24"/>
                <w:lang w:eastAsia="ar-SA"/>
              </w:rPr>
            </w:pPr>
            <w:r>
              <w:rPr>
                <w:b/>
                <w:szCs w:val="24"/>
                <w:lang w:eastAsia="ar-SA"/>
              </w:rPr>
              <w:t>specifikacija</w:t>
            </w:r>
          </w:p>
        </w:tc>
        <w:tc>
          <w:tcPr>
            <w:tcW w:w="8088" w:type="dxa"/>
            <w:tcBorders>
              <w:top w:val="single" w:sz="4" w:space="0" w:color="auto"/>
              <w:left w:val="single" w:sz="4" w:space="0" w:color="auto"/>
              <w:bottom w:val="single" w:sz="4" w:space="0" w:color="auto"/>
              <w:right w:val="single" w:sz="4" w:space="0" w:color="auto"/>
            </w:tcBorders>
            <w:hideMark/>
          </w:tcPr>
          <w:p w14:paraId="5889B781" w14:textId="77777777" w:rsidR="00C84BA1" w:rsidRDefault="00AC1D21">
            <w:pPr>
              <w:tabs>
                <w:tab w:val="left" w:pos="2302"/>
              </w:tabs>
              <w:suppressAutoHyphens/>
              <w:snapToGrid w:val="0"/>
              <w:jc w:val="both"/>
              <w:rPr>
                <w:szCs w:val="24"/>
                <w:lang w:eastAsia="ar-SA"/>
              </w:rPr>
            </w:pPr>
            <w:r>
              <w:rPr>
                <w:szCs w:val="24"/>
                <w:lang w:eastAsia="ar-SA"/>
              </w:rPr>
              <w:t>Nustatomi per daug specifiniai techniniai standartai ar reikalavimai, todėl neužtikrinamos vienodos sąlygos visiems pirkimo dalyviams arba sukuriamos nepateisinamos kliūtys, trukdančios konkurencijai.</w:t>
            </w:r>
          </w:p>
        </w:tc>
        <w:tc>
          <w:tcPr>
            <w:tcW w:w="3857" w:type="dxa"/>
            <w:tcBorders>
              <w:top w:val="single" w:sz="4" w:space="0" w:color="auto"/>
              <w:left w:val="single" w:sz="4" w:space="0" w:color="auto"/>
              <w:bottom w:val="single" w:sz="4" w:space="0" w:color="auto"/>
              <w:right w:val="single" w:sz="4" w:space="0" w:color="auto"/>
            </w:tcBorders>
          </w:tcPr>
          <w:p w14:paraId="3651C341" w14:textId="77777777" w:rsidR="00C84BA1" w:rsidRDefault="00AC1D21">
            <w:pPr>
              <w:tabs>
                <w:tab w:val="left" w:pos="2302"/>
              </w:tabs>
              <w:suppressAutoHyphens/>
              <w:snapToGrid w:val="0"/>
              <w:jc w:val="both"/>
              <w:rPr>
                <w:b/>
                <w:szCs w:val="24"/>
                <w:lang w:eastAsia="ar-SA"/>
              </w:rPr>
            </w:pPr>
            <w:r>
              <w:rPr>
                <w:b/>
                <w:szCs w:val="24"/>
                <w:lang w:eastAsia="ar-SA"/>
              </w:rPr>
              <w:t>25 proc. dydžio sankcija.</w:t>
            </w:r>
          </w:p>
          <w:p w14:paraId="79BC63F6" w14:textId="77777777" w:rsidR="00C84BA1" w:rsidRDefault="00C84BA1">
            <w:pPr>
              <w:tabs>
                <w:tab w:val="left" w:pos="2302"/>
              </w:tabs>
              <w:suppressAutoHyphens/>
              <w:snapToGrid w:val="0"/>
              <w:jc w:val="both"/>
              <w:rPr>
                <w:b/>
                <w:szCs w:val="24"/>
                <w:lang w:eastAsia="ar-SA"/>
              </w:rPr>
            </w:pPr>
          </w:p>
          <w:p w14:paraId="4B53BBEB" w14:textId="77777777" w:rsidR="00C84BA1" w:rsidRDefault="00AC1D21">
            <w:pPr>
              <w:tabs>
                <w:tab w:val="left" w:pos="2302"/>
              </w:tabs>
              <w:suppressAutoHyphens/>
              <w:snapToGrid w:val="0"/>
              <w:jc w:val="both"/>
              <w:rPr>
                <w:b/>
                <w:szCs w:val="24"/>
                <w:lang w:eastAsia="ar-SA"/>
              </w:rPr>
            </w:pPr>
            <w:r>
              <w:rPr>
                <w:b/>
                <w:szCs w:val="24"/>
                <w:lang w:eastAsia="ar-SA"/>
              </w:rPr>
              <w:t>5 proc. dydžio sankcija, jeigu gautas daugiau nei 1 pasiūlymas.</w:t>
            </w:r>
          </w:p>
        </w:tc>
      </w:tr>
      <w:tr w:rsidR="00C84BA1" w14:paraId="4E7D50C2" w14:textId="77777777">
        <w:trPr>
          <w:trHeight w:val="1563"/>
        </w:trPr>
        <w:tc>
          <w:tcPr>
            <w:tcW w:w="742" w:type="dxa"/>
            <w:tcBorders>
              <w:top w:val="single" w:sz="4" w:space="0" w:color="auto"/>
              <w:left w:val="single" w:sz="4" w:space="0" w:color="auto"/>
              <w:bottom w:val="single" w:sz="4" w:space="0" w:color="auto"/>
              <w:right w:val="single" w:sz="4" w:space="0" w:color="auto"/>
            </w:tcBorders>
            <w:hideMark/>
          </w:tcPr>
          <w:p w14:paraId="1906277B" w14:textId="77777777" w:rsidR="00C84BA1" w:rsidRDefault="00AC1D21">
            <w:pPr>
              <w:tabs>
                <w:tab w:val="left" w:pos="2302"/>
              </w:tabs>
              <w:suppressAutoHyphens/>
              <w:snapToGrid w:val="0"/>
              <w:jc w:val="both"/>
              <w:rPr>
                <w:b/>
                <w:szCs w:val="24"/>
                <w:lang w:eastAsia="ar-SA"/>
              </w:rPr>
            </w:pPr>
            <w:r>
              <w:rPr>
                <w:b/>
                <w:szCs w:val="24"/>
                <w:lang w:eastAsia="ar-SA"/>
              </w:rPr>
              <w:t>1.10.</w:t>
            </w:r>
          </w:p>
        </w:tc>
        <w:tc>
          <w:tcPr>
            <w:tcW w:w="2553" w:type="dxa"/>
            <w:tcBorders>
              <w:top w:val="single" w:sz="4" w:space="0" w:color="auto"/>
              <w:left w:val="single" w:sz="4" w:space="0" w:color="auto"/>
              <w:bottom w:val="single" w:sz="4" w:space="0" w:color="auto"/>
              <w:right w:val="single" w:sz="4" w:space="0" w:color="auto"/>
            </w:tcBorders>
            <w:hideMark/>
          </w:tcPr>
          <w:p w14:paraId="1C255FBE" w14:textId="77777777" w:rsidR="00C84BA1" w:rsidRDefault="00AC1D21">
            <w:pPr>
              <w:tabs>
                <w:tab w:val="left" w:pos="2302"/>
              </w:tabs>
              <w:suppressAutoHyphens/>
              <w:snapToGrid w:val="0"/>
              <w:jc w:val="both"/>
              <w:rPr>
                <w:b/>
                <w:szCs w:val="24"/>
                <w:lang w:eastAsia="ar-SA"/>
              </w:rPr>
            </w:pPr>
            <w:r>
              <w:rPr>
                <w:b/>
                <w:szCs w:val="24"/>
                <w:lang w:eastAsia="ar-SA"/>
              </w:rPr>
              <w:t xml:space="preserve">Nepakankamai  apibrėžtas pirkimo objektas </w:t>
            </w:r>
          </w:p>
        </w:tc>
        <w:tc>
          <w:tcPr>
            <w:tcW w:w="8088" w:type="dxa"/>
            <w:tcBorders>
              <w:top w:val="single" w:sz="4" w:space="0" w:color="auto"/>
              <w:left w:val="single" w:sz="4" w:space="0" w:color="auto"/>
              <w:bottom w:val="single" w:sz="4" w:space="0" w:color="auto"/>
              <w:right w:val="single" w:sz="4" w:space="0" w:color="auto"/>
            </w:tcBorders>
            <w:hideMark/>
          </w:tcPr>
          <w:p w14:paraId="60D6CF7E" w14:textId="77777777" w:rsidR="00C84BA1" w:rsidRDefault="00AC1D21">
            <w:pPr>
              <w:tabs>
                <w:tab w:val="left" w:pos="2302"/>
              </w:tabs>
              <w:suppressAutoHyphens/>
              <w:snapToGrid w:val="0"/>
              <w:jc w:val="both"/>
              <w:rPr>
                <w:szCs w:val="24"/>
                <w:lang w:eastAsia="ar-SA"/>
              </w:rPr>
            </w:pPr>
            <w:r>
              <w:rPr>
                <w:szCs w:val="24"/>
                <w:lang w:eastAsia="ar-SA"/>
              </w:rPr>
              <w:t>Skelbime arba pirkimo sąlygose pateiktas perkamo objekto aprašymas yra nepakankamai tikslus, kad tiekėjai galėtų nustatyti perkamą objektą ar perkančioji organizacija galėtų sudaryti pirkimo</w:t>
            </w:r>
            <w:r>
              <w:rPr>
                <w:b/>
                <w:szCs w:val="24"/>
                <w:lang w:eastAsia="ar-SA"/>
              </w:rPr>
              <w:t xml:space="preserve"> </w:t>
            </w:r>
            <w:r>
              <w:rPr>
                <w:szCs w:val="24"/>
                <w:lang w:eastAsia="ar-SA"/>
              </w:rPr>
              <w:t>sutartį.</w:t>
            </w:r>
          </w:p>
        </w:tc>
        <w:tc>
          <w:tcPr>
            <w:tcW w:w="3857" w:type="dxa"/>
            <w:tcBorders>
              <w:top w:val="single" w:sz="4" w:space="0" w:color="auto"/>
              <w:left w:val="single" w:sz="4" w:space="0" w:color="auto"/>
              <w:bottom w:val="single" w:sz="4" w:space="0" w:color="auto"/>
              <w:right w:val="single" w:sz="4" w:space="0" w:color="auto"/>
            </w:tcBorders>
          </w:tcPr>
          <w:p w14:paraId="2BE2FBF4" w14:textId="77777777" w:rsidR="00C84BA1" w:rsidRDefault="00AC1D21">
            <w:pPr>
              <w:tabs>
                <w:tab w:val="left" w:pos="2302"/>
              </w:tabs>
              <w:suppressAutoHyphens/>
              <w:snapToGrid w:val="0"/>
              <w:jc w:val="both"/>
              <w:rPr>
                <w:b/>
                <w:szCs w:val="24"/>
                <w:lang w:eastAsia="ar-SA"/>
              </w:rPr>
            </w:pPr>
            <w:r>
              <w:rPr>
                <w:b/>
                <w:szCs w:val="24"/>
                <w:lang w:eastAsia="ar-SA"/>
              </w:rPr>
              <w:t xml:space="preserve">10 proc. dydžio sankcija. </w:t>
            </w:r>
          </w:p>
          <w:p w14:paraId="3DE877B0" w14:textId="77777777" w:rsidR="00C84BA1" w:rsidRDefault="00C84BA1">
            <w:pPr>
              <w:tabs>
                <w:tab w:val="left" w:pos="2302"/>
              </w:tabs>
              <w:suppressAutoHyphens/>
              <w:snapToGrid w:val="0"/>
              <w:jc w:val="both"/>
              <w:rPr>
                <w:b/>
                <w:szCs w:val="24"/>
                <w:lang w:eastAsia="ar-SA"/>
              </w:rPr>
            </w:pPr>
          </w:p>
          <w:p w14:paraId="1A446FAF" w14:textId="77777777" w:rsidR="00C84BA1" w:rsidRDefault="00C84BA1">
            <w:pPr>
              <w:tabs>
                <w:tab w:val="left" w:pos="2302"/>
              </w:tabs>
              <w:suppressAutoHyphens/>
              <w:snapToGrid w:val="0"/>
              <w:jc w:val="both"/>
              <w:rPr>
                <w:b/>
                <w:szCs w:val="24"/>
                <w:lang w:eastAsia="ar-SA"/>
              </w:rPr>
            </w:pPr>
          </w:p>
        </w:tc>
      </w:tr>
    </w:tbl>
    <w:p w14:paraId="3890078E" w14:textId="77777777" w:rsidR="00C84BA1" w:rsidRDefault="00AC1D21">
      <w:pPr>
        <w:ind w:left="360"/>
        <w:rPr>
          <w:szCs w:val="24"/>
        </w:rPr>
      </w:pPr>
      <w:r>
        <w:rPr>
          <w:szCs w:val="24"/>
        </w:rPr>
        <w:br w:type="page"/>
      </w:r>
    </w:p>
    <w:p w14:paraId="087EADB4" w14:textId="77777777" w:rsidR="00C84BA1" w:rsidRDefault="000B468A">
      <w:pPr>
        <w:ind w:left="360"/>
        <w:rPr>
          <w:b/>
          <w:szCs w:val="24"/>
        </w:rPr>
      </w:pPr>
      <w:r w:rsidR="00AC1D21">
        <w:rPr>
          <w:b/>
          <w:szCs w:val="24"/>
        </w:rPr>
        <w:t>2</w:t>
      </w:r>
      <w:r w:rsidR="00AC1D21">
        <w:rPr>
          <w:b/>
          <w:szCs w:val="24"/>
        </w:rPr>
        <w:t xml:space="preserve">. Tiekėjų kvalifikacijos / pasiūlymų vertinimo pažeidimai </w:t>
      </w:r>
    </w:p>
    <w:p w14:paraId="7EDA8111" w14:textId="77777777" w:rsidR="00C84BA1" w:rsidRDefault="00C84BA1">
      <w:pPr>
        <w:ind w:left="360"/>
        <w:rPr>
          <w:b/>
          <w:szCs w:val="24"/>
        </w:rPr>
      </w:pPr>
    </w:p>
    <w:tbl>
      <w:tblPr>
        <w:tblW w:w="15165" w:type="dxa"/>
        <w:tblInd w:w="108" w:type="dxa"/>
        <w:tblLayout w:type="fixed"/>
        <w:tblLook w:val="04A0" w:firstRow="1" w:lastRow="0" w:firstColumn="1" w:lastColumn="0" w:noHBand="0" w:noVBand="1"/>
      </w:tblPr>
      <w:tblGrid>
        <w:gridCol w:w="668"/>
        <w:gridCol w:w="7"/>
        <w:gridCol w:w="2552"/>
        <w:gridCol w:w="8083"/>
        <w:gridCol w:w="3855"/>
      </w:tblGrid>
      <w:tr w:rsidR="00C84BA1" w14:paraId="094C3198" w14:textId="77777777">
        <w:trPr>
          <w:trHeight w:val="260"/>
        </w:trPr>
        <w:tc>
          <w:tcPr>
            <w:tcW w:w="675" w:type="dxa"/>
            <w:gridSpan w:val="2"/>
            <w:tcBorders>
              <w:top w:val="single" w:sz="4" w:space="0" w:color="000000"/>
              <w:left w:val="single" w:sz="4" w:space="0" w:color="000000"/>
              <w:bottom w:val="single" w:sz="4" w:space="0" w:color="000000"/>
              <w:right w:val="nil"/>
            </w:tcBorders>
            <w:hideMark/>
          </w:tcPr>
          <w:p w14:paraId="1F966F99" w14:textId="77777777" w:rsidR="00C84BA1" w:rsidRDefault="00AC1D21">
            <w:pPr>
              <w:tabs>
                <w:tab w:val="left" w:pos="2302"/>
              </w:tabs>
              <w:suppressAutoHyphens/>
              <w:snapToGrid w:val="0"/>
              <w:jc w:val="both"/>
              <w:rPr>
                <w:b/>
                <w:szCs w:val="24"/>
                <w:lang w:eastAsia="ar-SA"/>
              </w:rPr>
            </w:pPr>
            <w:r>
              <w:rPr>
                <w:b/>
                <w:szCs w:val="24"/>
              </w:rPr>
              <w:t>Nr.</w:t>
            </w:r>
          </w:p>
        </w:tc>
        <w:tc>
          <w:tcPr>
            <w:tcW w:w="2552" w:type="dxa"/>
            <w:tcBorders>
              <w:top w:val="single" w:sz="4" w:space="0" w:color="000000"/>
              <w:left w:val="single" w:sz="4" w:space="0" w:color="000000"/>
              <w:bottom w:val="single" w:sz="4" w:space="0" w:color="000000"/>
              <w:right w:val="nil"/>
            </w:tcBorders>
            <w:hideMark/>
          </w:tcPr>
          <w:p w14:paraId="6944152D" w14:textId="77777777" w:rsidR="00C84BA1" w:rsidRDefault="00AC1D21">
            <w:pPr>
              <w:tabs>
                <w:tab w:val="left" w:pos="2302"/>
              </w:tabs>
              <w:suppressAutoHyphens/>
              <w:snapToGrid w:val="0"/>
              <w:jc w:val="both"/>
              <w:rPr>
                <w:b/>
                <w:szCs w:val="24"/>
                <w:lang w:eastAsia="ar-SA"/>
              </w:rPr>
            </w:pPr>
            <w:r>
              <w:rPr>
                <w:b/>
                <w:szCs w:val="24"/>
              </w:rPr>
              <w:t>Pažeidimas</w:t>
            </w:r>
          </w:p>
        </w:tc>
        <w:tc>
          <w:tcPr>
            <w:tcW w:w="8083" w:type="dxa"/>
            <w:tcBorders>
              <w:top w:val="single" w:sz="4" w:space="0" w:color="000000"/>
              <w:left w:val="single" w:sz="4" w:space="0" w:color="000000"/>
              <w:bottom w:val="single" w:sz="4" w:space="0" w:color="000000"/>
              <w:right w:val="nil"/>
            </w:tcBorders>
            <w:hideMark/>
          </w:tcPr>
          <w:p w14:paraId="73ED3BF5" w14:textId="77777777" w:rsidR="00C84BA1" w:rsidRDefault="00AC1D21">
            <w:pPr>
              <w:tabs>
                <w:tab w:val="left" w:pos="2302"/>
              </w:tabs>
              <w:suppressAutoHyphens/>
              <w:snapToGrid w:val="0"/>
              <w:jc w:val="both"/>
              <w:rPr>
                <w:szCs w:val="24"/>
                <w:lang w:eastAsia="ar-SA"/>
              </w:rPr>
            </w:pPr>
            <w:r>
              <w:rPr>
                <w:b/>
                <w:szCs w:val="24"/>
              </w:rPr>
              <w:t>Pažeidimo turinys</w:t>
            </w:r>
          </w:p>
        </w:tc>
        <w:tc>
          <w:tcPr>
            <w:tcW w:w="3855" w:type="dxa"/>
            <w:tcBorders>
              <w:top w:val="single" w:sz="4" w:space="0" w:color="000000"/>
              <w:left w:val="single" w:sz="4" w:space="0" w:color="000000"/>
              <w:bottom w:val="single" w:sz="4" w:space="0" w:color="000000"/>
              <w:right w:val="single" w:sz="4" w:space="0" w:color="000000"/>
            </w:tcBorders>
            <w:hideMark/>
          </w:tcPr>
          <w:p w14:paraId="6F221352" w14:textId="77777777" w:rsidR="00C84BA1" w:rsidRDefault="00AC1D21">
            <w:pPr>
              <w:tabs>
                <w:tab w:val="left" w:pos="2302"/>
              </w:tabs>
              <w:suppressAutoHyphens/>
              <w:snapToGrid w:val="0"/>
              <w:jc w:val="both"/>
              <w:rPr>
                <w:b/>
                <w:szCs w:val="24"/>
                <w:lang w:eastAsia="ar-SA"/>
              </w:rPr>
            </w:pPr>
            <w:r>
              <w:rPr>
                <w:b/>
                <w:szCs w:val="24"/>
              </w:rPr>
              <w:t>Rekomenduojamas sankcijos dydis</w:t>
            </w:r>
          </w:p>
        </w:tc>
      </w:tr>
      <w:tr w:rsidR="00C84BA1" w14:paraId="79147530" w14:textId="77777777">
        <w:trPr>
          <w:trHeight w:val="1144"/>
        </w:trPr>
        <w:tc>
          <w:tcPr>
            <w:tcW w:w="675" w:type="dxa"/>
            <w:gridSpan w:val="2"/>
            <w:tcBorders>
              <w:top w:val="single" w:sz="4" w:space="0" w:color="auto"/>
              <w:left w:val="single" w:sz="4" w:space="0" w:color="auto"/>
              <w:bottom w:val="single" w:sz="4" w:space="0" w:color="auto"/>
              <w:right w:val="single" w:sz="4" w:space="0" w:color="auto"/>
            </w:tcBorders>
            <w:hideMark/>
          </w:tcPr>
          <w:p w14:paraId="4B1750FC" w14:textId="77777777" w:rsidR="00C84BA1" w:rsidRDefault="00AC1D21">
            <w:pPr>
              <w:tabs>
                <w:tab w:val="left" w:pos="2302"/>
              </w:tabs>
              <w:suppressAutoHyphens/>
              <w:snapToGrid w:val="0"/>
              <w:jc w:val="both"/>
              <w:rPr>
                <w:b/>
                <w:szCs w:val="24"/>
                <w:lang w:eastAsia="ar-SA"/>
              </w:rPr>
            </w:pPr>
            <w:r>
              <w:rPr>
                <w:b/>
                <w:szCs w:val="24"/>
                <w:lang w:eastAsia="ar-SA"/>
              </w:rPr>
              <w:t>2.1.</w:t>
            </w:r>
          </w:p>
        </w:tc>
        <w:tc>
          <w:tcPr>
            <w:tcW w:w="2552" w:type="dxa"/>
            <w:tcBorders>
              <w:top w:val="single" w:sz="4" w:space="0" w:color="auto"/>
              <w:left w:val="single" w:sz="4" w:space="0" w:color="auto"/>
              <w:bottom w:val="single" w:sz="4" w:space="0" w:color="auto"/>
              <w:right w:val="single" w:sz="4" w:space="0" w:color="auto"/>
            </w:tcBorders>
            <w:hideMark/>
          </w:tcPr>
          <w:p w14:paraId="588AB94C" w14:textId="77777777" w:rsidR="00C84BA1" w:rsidRDefault="00AC1D21">
            <w:pPr>
              <w:tabs>
                <w:tab w:val="left" w:pos="2302"/>
              </w:tabs>
              <w:suppressAutoHyphens/>
              <w:snapToGrid w:val="0"/>
              <w:jc w:val="both"/>
              <w:rPr>
                <w:b/>
                <w:szCs w:val="24"/>
                <w:lang w:eastAsia="ar-SA"/>
              </w:rPr>
            </w:pPr>
            <w:r>
              <w:rPr>
                <w:b/>
                <w:szCs w:val="24"/>
                <w:lang w:eastAsia="ar-SA"/>
              </w:rPr>
              <w:t>Neleistinos derybos pirkimo procedūros metu</w:t>
            </w:r>
          </w:p>
        </w:tc>
        <w:tc>
          <w:tcPr>
            <w:tcW w:w="8083" w:type="dxa"/>
            <w:tcBorders>
              <w:top w:val="single" w:sz="4" w:space="0" w:color="auto"/>
              <w:left w:val="single" w:sz="4" w:space="0" w:color="auto"/>
              <w:bottom w:val="single" w:sz="4" w:space="0" w:color="auto"/>
              <w:right w:val="single" w:sz="4" w:space="0" w:color="auto"/>
            </w:tcBorders>
            <w:hideMark/>
          </w:tcPr>
          <w:p w14:paraId="5CF38C13" w14:textId="77777777" w:rsidR="00C84BA1" w:rsidRDefault="00AC1D21">
            <w:pPr>
              <w:tabs>
                <w:tab w:val="left" w:pos="2302"/>
              </w:tabs>
              <w:suppressAutoHyphens/>
              <w:snapToGrid w:val="0"/>
              <w:jc w:val="both"/>
              <w:rPr>
                <w:szCs w:val="24"/>
                <w:lang w:eastAsia="ar-SA"/>
              </w:rPr>
            </w:pPr>
            <w:r>
              <w:rPr>
                <w:szCs w:val="24"/>
                <w:lang w:eastAsia="ar-SA"/>
              </w:rPr>
              <w:t>Pirkimas buvo vykdomas atviros arba ribotos procedūros būdu, bet perkančioji organizacija derėjosi su dalyviais, išskyrus atvejus, kai diskusijos vyko išskirtinai dėl pateiktų pasiūlymų paaiškinimo arba patikslinimo, arba perkančiosios organizacijos įpareigojimų paaiškinimo.</w:t>
            </w:r>
          </w:p>
        </w:tc>
        <w:tc>
          <w:tcPr>
            <w:tcW w:w="3855" w:type="dxa"/>
            <w:tcBorders>
              <w:top w:val="single" w:sz="4" w:space="0" w:color="auto"/>
              <w:left w:val="single" w:sz="4" w:space="0" w:color="auto"/>
              <w:bottom w:val="single" w:sz="4" w:space="0" w:color="auto"/>
              <w:right w:val="single" w:sz="4" w:space="0" w:color="auto"/>
            </w:tcBorders>
          </w:tcPr>
          <w:p w14:paraId="06518B39" w14:textId="77777777" w:rsidR="00C84BA1" w:rsidRDefault="00AC1D21">
            <w:pPr>
              <w:tabs>
                <w:tab w:val="left" w:pos="2302"/>
              </w:tabs>
              <w:suppressAutoHyphens/>
              <w:snapToGrid w:val="0"/>
              <w:jc w:val="both"/>
              <w:rPr>
                <w:b/>
                <w:szCs w:val="24"/>
                <w:lang w:eastAsia="ar-SA"/>
              </w:rPr>
            </w:pPr>
            <w:r>
              <w:rPr>
                <w:b/>
                <w:szCs w:val="24"/>
                <w:lang w:eastAsia="ar-SA"/>
              </w:rPr>
              <w:t>5 proc. dydžio sankcija.</w:t>
            </w:r>
          </w:p>
          <w:p w14:paraId="0156C6C7" w14:textId="77777777" w:rsidR="00C84BA1" w:rsidRDefault="00C84BA1">
            <w:pPr>
              <w:tabs>
                <w:tab w:val="left" w:pos="2302"/>
              </w:tabs>
              <w:suppressAutoHyphens/>
              <w:snapToGrid w:val="0"/>
              <w:jc w:val="both"/>
              <w:rPr>
                <w:b/>
                <w:szCs w:val="24"/>
                <w:lang w:eastAsia="ar-SA"/>
              </w:rPr>
            </w:pPr>
          </w:p>
        </w:tc>
      </w:tr>
      <w:tr w:rsidR="00C84BA1" w14:paraId="0C93DB98" w14:textId="77777777">
        <w:trPr>
          <w:trHeight w:val="711"/>
        </w:trPr>
        <w:tc>
          <w:tcPr>
            <w:tcW w:w="675" w:type="dxa"/>
            <w:gridSpan w:val="2"/>
            <w:tcBorders>
              <w:top w:val="single" w:sz="4" w:space="0" w:color="auto"/>
              <w:left w:val="single" w:sz="4" w:space="0" w:color="auto"/>
              <w:bottom w:val="single" w:sz="4" w:space="0" w:color="auto"/>
              <w:right w:val="single" w:sz="4" w:space="0" w:color="auto"/>
            </w:tcBorders>
            <w:hideMark/>
          </w:tcPr>
          <w:p w14:paraId="20E0BBC9" w14:textId="77777777" w:rsidR="00C84BA1" w:rsidRDefault="00AC1D21">
            <w:pPr>
              <w:tabs>
                <w:tab w:val="left" w:pos="2302"/>
              </w:tabs>
              <w:suppressAutoHyphens/>
              <w:snapToGrid w:val="0"/>
              <w:jc w:val="both"/>
              <w:rPr>
                <w:b/>
                <w:szCs w:val="24"/>
                <w:lang w:eastAsia="ar-SA"/>
              </w:rPr>
            </w:pPr>
            <w:r>
              <w:rPr>
                <w:b/>
                <w:szCs w:val="24"/>
                <w:lang w:eastAsia="ar-SA"/>
              </w:rPr>
              <w:t>2.2.</w:t>
            </w:r>
          </w:p>
        </w:tc>
        <w:tc>
          <w:tcPr>
            <w:tcW w:w="2552" w:type="dxa"/>
            <w:tcBorders>
              <w:top w:val="single" w:sz="4" w:space="0" w:color="auto"/>
              <w:left w:val="single" w:sz="4" w:space="0" w:color="auto"/>
              <w:bottom w:val="single" w:sz="4" w:space="0" w:color="auto"/>
              <w:right w:val="single" w:sz="4" w:space="0" w:color="auto"/>
            </w:tcBorders>
            <w:hideMark/>
          </w:tcPr>
          <w:p w14:paraId="6890CAEF" w14:textId="77777777" w:rsidR="00C84BA1" w:rsidRDefault="00AC1D21">
            <w:pPr>
              <w:tabs>
                <w:tab w:val="left" w:pos="2302"/>
              </w:tabs>
              <w:suppressAutoHyphens/>
              <w:snapToGrid w:val="0"/>
              <w:rPr>
                <w:b/>
                <w:szCs w:val="24"/>
                <w:lang w:eastAsia="ar-SA"/>
              </w:rPr>
            </w:pPr>
            <w:r>
              <w:rPr>
                <w:b/>
                <w:szCs w:val="24"/>
                <w:lang w:eastAsia="ar-SA"/>
              </w:rPr>
              <w:t>Netinkamas tiekėjų kvalifikacijos vertinimas</w:t>
            </w:r>
          </w:p>
        </w:tc>
        <w:tc>
          <w:tcPr>
            <w:tcW w:w="8083" w:type="dxa"/>
            <w:tcBorders>
              <w:top w:val="single" w:sz="4" w:space="0" w:color="auto"/>
              <w:left w:val="single" w:sz="4" w:space="0" w:color="auto"/>
              <w:bottom w:val="single" w:sz="4" w:space="0" w:color="auto"/>
              <w:right w:val="single" w:sz="4" w:space="0" w:color="auto"/>
            </w:tcBorders>
          </w:tcPr>
          <w:p w14:paraId="15C62684" w14:textId="77777777" w:rsidR="00C84BA1" w:rsidRDefault="00AC1D21">
            <w:pPr>
              <w:suppressAutoHyphens/>
              <w:jc w:val="both"/>
              <w:rPr>
                <w:szCs w:val="24"/>
                <w:lang w:eastAsia="ar-SA"/>
              </w:rPr>
            </w:pPr>
            <w:r>
              <w:rPr>
                <w:szCs w:val="24"/>
                <w:lang w:eastAsia="ar-SA"/>
              </w:rPr>
              <w:t>Kvalifikacijos vertinimo kriterijai buvo pakeisti jau po vokų plėšimo procedūros, siekiant palengvinti reikalavimus tiekėjams, kad jų kvalifikacija būtų pripažinta tinkama, arba siekiant pašalinti tam tikrus tiekėjus. Taip pat, kai tiekėjų kvalifikacija vertinama aplaidžiai, neskaidriai ir pirkimo laimėtoju paskelbiamas kvalifikacinių reikalavimų neatitinkantis tiekėjas (t. y. nepakankamai patikrinta tiekėjo kvalifikacija).</w:t>
            </w:r>
          </w:p>
          <w:p w14:paraId="6DC05ACF" w14:textId="77777777" w:rsidR="00C84BA1" w:rsidRDefault="00C84BA1">
            <w:pPr>
              <w:suppressAutoHyphens/>
              <w:jc w:val="both"/>
              <w:rPr>
                <w:szCs w:val="24"/>
                <w:lang w:eastAsia="ar-SA"/>
              </w:rPr>
            </w:pPr>
          </w:p>
        </w:tc>
        <w:tc>
          <w:tcPr>
            <w:tcW w:w="3855" w:type="dxa"/>
            <w:tcBorders>
              <w:top w:val="single" w:sz="4" w:space="0" w:color="auto"/>
              <w:left w:val="single" w:sz="4" w:space="0" w:color="auto"/>
              <w:bottom w:val="single" w:sz="4" w:space="0" w:color="auto"/>
              <w:right w:val="single" w:sz="4" w:space="0" w:color="auto"/>
            </w:tcBorders>
          </w:tcPr>
          <w:p w14:paraId="0768B4A2" w14:textId="77777777" w:rsidR="00C84BA1" w:rsidRDefault="00AC1D21">
            <w:pPr>
              <w:jc w:val="both"/>
              <w:rPr>
                <w:b/>
                <w:szCs w:val="24"/>
                <w:lang w:eastAsia="ar-SA"/>
              </w:rPr>
            </w:pPr>
            <w:r>
              <w:rPr>
                <w:b/>
                <w:szCs w:val="24"/>
                <w:lang w:eastAsia="ar-SA"/>
              </w:rPr>
              <w:t xml:space="preserve">25 proc. dydžio sankcija. </w:t>
            </w:r>
          </w:p>
          <w:p w14:paraId="56E660E0" w14:textId="77777777" w:rsidR="00C84BA1" w:rsidRDefault="00C84BA1">
            <w:pPr>
              <w:jc w:val="both"/>
              <w:rPr>
                <w:b/>
                <w:szCs w:val="24"/>
                <w:lang w:eastAsia="ar-SA"/>
              </w:rPr>
            </w:pPr>
          </w:p>
          <w:p w14:paraId="5F1F49CA" w14:textId="77777777" w:rsidR="00C84BA1" w:rsidRDefault="00AC1D21">
            <w:pPr>
              <w:jc w:val="both"/>
              <w:rPr>
                <w:b/>
                <w:szCs w:val="24"/>
              </w:rPr>
            </w:pPr>
            <w:r>
              <w:rPr>
                <w:b/>
                <w:szCs w:val="24"/>
              </w:rPr>
              <w:t>10 proc. dydžio sankcija, jei nustatoma bent viena iš žemiau paminėtų lengvinančių aplinkybių, arba 5 proc. dydžio sankcija, jei nustatomos ne mažiau kaip 2 iš žemiau paminėtų lengvinančių aplinkybių:</w:t>
            </w:r>
          </w:p>
          <w:p w14:paraId="4E5EB11C" w14:textId="39716C2A" w:rsidR="00C84BA1" w:rsidRDefault="00AC1D21">
            <w:pPr>
              <w:tabs>
                <w:tab w:val="left" w:pos="175"/>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jei pasiūlymus dalyvauti pirkimo procedūroje pateikė daugiau nei vienas tiekėjas;</w:t>
            </w:r>
          </w:p>
          <w:p w14:paraId="21BD5A23" w14:textId="075DED9E" w:rsidR="00C84BA1" w:rsidRDefault="00AC1D21">
            <w:pPr>
              <w:tabs>
                <w:tab w:val="left" w:pos="175"/>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 xml:space="preserve"> jei vykusioje pirkimo procedūroje pirkimo laimėtoju nebūtų nustatytas kitas tiekėjas;</w:t>
            </w:r>
          </w:p>
          <w:p w14:paraId="7837B7D2" w14:textId="1090356A" w:rsidR="00C84BA1" w:rsidRDefault="00AC1D21">
            <w:pPr>
              <w:tabs>
                <w:tab w:val="left" w:pos="204"/>
              </w:tabs>
              <w:suppressAutoHyphens/>
              <w:snapToGrid w:val="0"/>
              <w:ind w:left="62" w:hanging="29"/>
              <w:jc w:val="both"/>
              <w:rPr>
                <w:b/>
                <w:lang w:eastAsia="ar-SA"/>
              </w:rPr>
            </w:pPr>
            <w:r>
              <w:rPr>
                <w:rFonts w:ascii="Symbol" w:hAnsi="Symbol"/>
                <w:szCs w:val="24"/>
                <w:lang w:eastAsia="ar-SA"/>
              </w:rPr>
              <w:t></w:t>
            </w:r>
            <w:r>
              <w:rPr>
                <w:rFonts w:ascii="Symbol" w:hAnsi="Symbol"/>
                <w:szCs w:val="24"/>
                <w:lang w:eastAsia="ar-SA"/>
              </w:rPr>
              <w:tab/>
            </w:r>
            <w:r>
              <w:rPr>
                <w:b/>
                <w:color w:val="000000"/>
              </w:rPr>
              <w:t>jei buvo įgyvendintas racionalaus lėšų panaudojimo principas.</w:t>
            </w:r>
          </w:p>
        </w:tc>
      </w:tr>
      <w:tr w:rsidR="00C84BA1" w14:paraId="2E91E2C7" w14:textId="77777777">
        <w:trPr>
          <w:trHeight w:val="1550"/>
        </w:trPr>
        <w:tc>
          <w:tcPr>
            <w:tcW w:w="668" w:type="dxa"/>
            <w:tcBorders>
              <w:top w:val="single" w:sz="4" w:space="0" w:color="auto"/>
              <w:left w:val="single" w:sz="4" w:space="0" w:color="000000"/>
              <w:bottom w:val="single" w:sz="4" w:space="0" w:color="auto"/>
              <w:right w:val="nil"/>
            </w:tcBorders>
          </w:tcPr>
          <w:p w14:paraId="2806CDAF" w14:textId="7B8E36C9" w:rsidR="00C84BA1" w:rsidRDefault="00AC1D21" w:rsidP="00AC1D21">
            <w:pPr>
              <w:tabs>
                <w:tab w:val="left" w:pos="2302"/>
              </w:tabs>
              <w:suppressAutoHyphens/>
              <w:snapToGrid w:val="0"/>
              <w:jc w:val="both"/>
              <w:rPr>
                <w:b/>
                <w:szCs w:val="24"/>
                <w:lang w:eastAsia="ar-SA"/>
              </w:rPr>
            </w:pPr>
            <w:r>
              <w:rPr>
                <w:b/>
                <w:szCs w:val="24"/>
                <w:lang w:eastAsia="ar-SA"/>
              </w:rPr>
              <w:t>2.3.</w:t>
            </w:r>
            <w:r>
              <w:rPr>
                <w:b/>
                <w:szCs w:val="24"/>
                <w:lang w:eastAsia="ar-SA"/>
              </w:rPr>
              <w:tab/>
            </w:r>
          </w:p>
        </w:tc>
        <w:tc>
          <w:tcPr>
            <w:tcW w:w="2559" w:type="dxa"/>
            <w:gridSpan w:val="2"/>
            <w:tcBorders>
              <w:top w:val="single" w:sz="4" w:space="0" w:color="auto"/>
              <w:left w:val="single" w:sz="4" w:space="0" w:color="000000"/>
              <w:bottom w:val="single" w:sz="4" w:space="0" w:color="auto"/>
              <w:right w:val="nil"/>
            </w:tcBorders>
            <w:hideMark/>
          </w:tcPr>
          <w:p w14:paraId="280D7C61" w14:textId="77777777" w:rsidR="00C84BA1" w:rsidRDefault="00AC1D21">
            <w:pPr>
              <w:tabs>
                <w:tab w:val="left" w:pos="2302"/>
              </w:tabs>
              <w:suppressAutoHyphens/>
              <w:ind w:left="39"/>
              <w:rPr>
                <w:b/>
                <w:szCs w:val="24"/>
                <w:lang w:eastAsia="ar-SA"/>
              </w:rPr>
            </w:pPr>
            <w:r>
              <w:rPr>
                <w:b/>
                <w:szCs w:val="24"/>
                <w:lang w:eastAsia="ar-SA"/>
              </w:rPr>
              <w:t>Netinkamas tiekėjų pasiūlymų vertinimas</w:t>
            </w:r>
          </w:p>
        </w:tc>
        <w:tc>
          <w:tcPr>
            <w:tcW w:w="8083" w:type="dxa"/>
            <w:tcBorders>
              <w:top w:val="single" w:sz="4" w:space="0" w:color="auto"/>
              <w:left w:val="single" w:sz="4" w:space="0" w:color="000000"/>
              <w:bottom w:val="single" w:sz="4" w:space="0" w:color="auto"/>
              <w:right w:val="nil"/>
            </w:tcBorders>
          </w:tcPr>
          <w:p w14:paraId="28696BDB" w14:textId="77777777" w:rsidR="00C84BA1" w:rsidRDefault="00AC1D21">
            <w:pPr>
              <w:suppressAutoHyphens/>
              <w:jc w:val="both"/>
              <w:rPr>
                <w:szCs w:val="24"/>
                <w:lang w:eastAsia="ar-SA"/>
              </w:rPr>
            </w:pPr>
            <w:r>
              <w:rPr>
                <w:szCs w:val="24"/>
                <w:lang w:eastAsia="ar-SA"/>
              </w:rPr>
              <w:t xml:space="preserve">Vykdant pirkimo procedūras bei vertinant tiekėjo (-ų) pasiūlymus nesilaikyta Direktyvų / Viešųjų pirkimų įstatymo / Supaprastintų pirkimų taisyklių nustatytų procedūrų / reikalavimų (pvz., pirkimo dokumentų reikalavimų neatitinkantis pasiūlymas pripažintas atitinkančiu pirkimo dokumentų reikalavimus, prašyta pateikti papildomus dokumentus, dėl kurių pirkimo dokumentų reikalavimų neatitinkantis pasiūlymas tampa juos atitinkančiu, perkančioji organizacija taiko lengvatines sąlygas vienam iš kandidatų, skirtingai traktuoja vienodas situacijas vieno iš tiekėjų naudai, taisoma pasiūlyme pateikta informacija, pakeičiamas pasiūlymas, taikant ekonominio naudingumo kriterijų neatmetamas pasiūlymas, </w:t>
            </w:r>
            <w:r>
              <w:rPr>
                <w:szCs w:val="24"/>
                <w:lang w:eastAsia="ar-SA"/>
              </w:rPr>
              <w:lastRenderedPageBreak/>
              <w:t>kuriame su techniniais duomenimis pateikiama kaina, nesilaikyta derybų tvarkos ir pan.).</w:t>
            </w:r>
          </w:p>
          <w:p w14:paraId="6F5B897F" w14:textId="77777777" w:rsidR="00C84BA1" w:rsidRDefault="00C84BA1">
            <w:pPr>
              <w:suppressAutoHyphens/>
              <w:jc w:val="both"/>
              <w:rPr>
                <w:szCs w:val="24"/>
                <w:lang w:eastAsia="ar-SA"/>
              </w:rPr>
            </w:pPr>
          </w:p>
        </w:tc>
        <w:tc>
          <w:tcPr>
            <w:tcW w:w="3855" w:type="dxa"/>
            <w:tcBorders>
              <w:top w:val="single" w:sz="4" w:space="0" w:color="auto"/>
              <w:left w:val="single" w:sz="4" w:space="0" w:color="000000"/>
              <w:bottom w:val="single" w:sz="4" w:space="0" w:color="auto"/>
              <w:right w:val="single" w:sz="4" w:space="0" w:color="000000"/>
            </w:tcBorders>
          </w:tcPr>
          <w:p w14:paraId="25B6BE48" w14:textId="77777777" w:rsidR="00C84BA1" w:rsidRDefault="00AC1D21">
            <w:pPr>
              <w:tabs>
                <w:tab w:val="left" w:pos="248"/>
              </w:tabs>
              <w:suppressAutoHyphens/>
              <w:jc w:val="both"/>
              <w:rPr>
                <w:szCs w:val="24"/>
                <w:lang w:eastAsia="ar-SA"/>
              </w:rPr>
            </w:pPr>
            <w:r>
              <w:rPr>
                <w:b/>
                <w:szCs w:val="24"/>
                <w:lang w:eastAsia="ar-SA"/>
              </w:rPr>
              <w:lastRenderedPageBreak/>
              <w:t xml:space="preserve">25 proc. dydžio sankcija. </w:t>
            </w:r>
          </w:p>
          <w:p w14:paraId="6EAE8E45" w14:textId="77777777" w:rsidR="00C84BA1" w:rsidRDefault="00C84BA1">
            <w:pPr>
              <w:jc w:val="both"/>
              <w:rPr>
                <w:b/>
                <w:szCs w:val="24"/>
              </w:rPr>
            </w:pPr>
          </w:p>
          <w:p w14:paraId="3994DD29" w14:textId="77777777" w:rsidR="00C84BA1" w:rsidRDefault="00AC1D21">
            <w:pPr>
              <w:jc w:val="both"/>
              <w:rPr>
                <w:b/>
                <w:szCs w:val="24"/>
              </w:rPr>
            </w:pPr>
            <w:r>
              <w:rPr>
                <w:b/>
                <w:szCs w:val="24"/>
              </w:rPr>
              <w:t>10 proc. dydžio sankcija, kai nustatomos ne mažiau kaip 2 iš  žemiau paminėtų lengvinančių aplinkybių, arba 5 proc.</w:t>
            </w:r>
            <w:r>
              <w:t xml:space="preserve"> </w:t>
            </w:r>
            <w:r>
              <w:rPr>
                <w:b/>
                <w:szCs w:val="24"/>
              </w:rPr>
              <w:t>dydžio sankcija, jei nustatomos ne mažiau kaip 3 iš žemiau paminėtų lengvinančių aplinkybių:</w:t>
            </w:r>
          </w:p>
          <w:p w14:paraId="1EF53D8C" w14:textId="2D92543C" w:rsidR="00C84BA1" w:rsidRDefault="00AC1D21">
            <w:pPr>
              <w:tabs>
                <w:tab w:val="left" w:pos="346"/>
              </w:tabs>
              <w:ind w:firstLine="62"/>
              <w:jc w:val="both"/>
              <w:rPr>
                <w:b/>
                <w:color w:val="000000"/>
                <w:szCs w:val="24"/>
              </w:rPr>
            </w:pPr>
            <w:r>
              <w:rPr>
                <w:rFonts w:ascii="Symbol" w:hAnsi="Symbol"/>
                <w:color w:val="000000"/>
                <w:szCs w:val="24"/>
              </w:rPr>
              <w:lastRenderedPageBreak/>
              <w:t></w:t>
            </w:r>
            <w:r>
              <w:rPr>
                <w:rFonts w:ascii="Symbol" w:hAnsi="Symbol"/>
                <w:color w:val="000000"/>
                <w:szCs w:val="24"/>
              </w:rPr>
              <w:tab/>
            </w:r>
            <w:r>
              <w:rPr>
                <w:b/>
                <w:color w:val="000000"/>
                <w:szCs w:val="24"/>
              </w:rPr>
              <w:t>jei pasiūlymas turėjo būti atmestas tik dėl pasiūlymo formos užpildymo trūkumų;</w:t>
            </w:r>
          </w:p>
          <w:p w14:paraId="4146DA8F" w14:textId="7204648C" w:rsidR="00C84BA1" w:rsidRDefault="00AC1D21">
            <w:pPr>
              <w:tabs>
                <w:tab w:val="left" w:pos="346"/>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jei pasiūlymus dalyvauti pirkimo procedūroje pateikė daugiau nei vienas tiekėjas;</w:t>
            </w:r>
          </w:p>
          <w:p w14:paraId="563B6A5A" w14:textId="4CC66458" w:rsidR="00C84BA1" w:rsidRDefault="00AC1D21">
            <w:pPr>
              <w:tabs>
                <w:tab w:val="left" w:pos="346"/>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jei turėjęs būti atmestas pasiūlymas atitiko kvalifikaciją;</w:t>
            </w:r>
          </w:p>
          <w:p w14:paraId="406BE6B2" w14:textId="271E343A" w:rsidR="00C84BA1" w:rsidRDefault="00AC1D21">
            <w:pPr>
              <w:tabs>
                <w:tab w:val="left" w:pos="346"/>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jei vykusioje pirkimo procedūroje pirkimo laimėtoju nebūtų nustatytas kitas tiekėjas;</w:t>
            </w:r>
          </w:p>
          <w:p w14:paraId="067E1901" w14:textId="2C67D9E0" w:rsidR="00C84BA1" w:rsidRDefault="00AC1D21">
            <w:pPr>
              <w:tabs>
                <w:tab w:val="left" w:pos="346"/>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jei b</w:t>
            </w:r>
            <w:r>
              <w:rPr>
                <w:b/>
                <w:color w:val="000000"/>
                <w:szCs w:val="24"/>
                <w:lang w:eastAsia="ar-SA"/>
              </w:rPr>
              <w:t>uvo įgyvendintas racionalaus lėšų</w:t>
            </w:r>
            <w:r>
              <w:rPr>
                <w:b/>
                <w:color w:val="000000"/>
                <w:szCs w:val="24"/>
              </w:rPr>
              <w:t xml:space="preserve"> panaudojimo principas.</w:t>
            </w:r>
          </w:p>
        </w:tc>
      </w:tr>
      <w:tr w:rsidR="00C84BA1" w14:paraId="18A9DC31" w14:textId="77777777">
        <w:trPr>
          <w:trHeight w:hRule="exact" w:val="1379"/>
        </w:trPr>
        <w:tc>
          <w:tcPr>
            <w:tcW w:w="668" w:type="dxa"/>
            <w:tcBorders>
              <w:top w:val="single" w:sz="4" w:space="0" w:color="auto"/>
              <w:left w:val="single" w:sz="4" w:space="0" w:color="auto"/>
              <w:bottom w:val="single" w:sz="4" w:space="0" w:color="auto"/>
              <w:right w:val="single" w:sz="4" w:space="0" w:color="auto"/>
            </w:tcBorders>
          </w:tcPr>
          <w:p w14:paraId="2DB5B49A" w14:textId="77777777" w:rsidR="00C84BA1" w:rsidRDefault="00AC1D21">
            <w:pPr>
              <w:tabs>
                <w:tab w:val="left" w:pos="2302"/>
              </w:tabs>
              <w:suppressAutoHyphens/>
              <w:snapToGrid w:val="0"/>
              <w:jc w:val="both"/>
              <w:rPr>
                <w:b/>
                <w:szCs w:val="24"/>
                <w:lang w:eastAsia="ar-SA"/>
              </w:rPr>
            </w:pPr>
            <w:r>
              <w:rPr>
                <w:b/>
                <w:szCs w:val="24"/>
                <w:lang w:eastAsia="ar-SA"/>
              </w:rPr>
              <w:lastRenderedPageBreak/>
              <w:t>2.4.</w:t>
            </w:r>
          </w:p>
          <w:p w14:paraId="2EDE3649" w14:textId="77777777" w:rsidR="00C84BA1" w:rsidRDefault="00C84BA1">
            <w:pPr>
              <w:tabs>
                <w:tab w:val="left" w:pos="2302"/>
              </w:tabs>
              <w:suppressAutoHyphens/>
              <w:ind w:left="1202"/>
              <w:jc w:val="both"/>
              <w:rPr>
                <w:b/>
                <w:szCs w:val="24"/>
                <w:lang w:eastAsia="ar-SA"/>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1DD56D28" w14:textId="77777777" w:rsidR="00C84BA1" w:rsidRDefault="00AC1D21">
            <w:pPr>
              <w:tabs>
                <w:tab w:val="left" w:pos="2302"/>
              </w:tabs>
              <w:suppressAutoHyphens/>
              <w:ind w:left="39"/>
              <w:jc w:val="both"/>
              <w:rPr>
                <w:b/>
                <w:szCs w:val="24"/>
                <w:lang w:eastAsia="ar-SA"/>
              </w:rPr>
            </w:pPr>
            <w:r>
              <w:rPr>
                <w:b/>
                <w:szCs w:val="24"/>
                <w:lang w:eastAsia="ar-SA"/>
              </w:rPr>
              <w:t>Netinkamas tiekėjų kainų vertinimas</w:t>
            </w:r>
          </w:p>
        </w:tc>
        <w:tc>
          <w:tcPr>
            <w:tcW w:w="8083" w:type="dxa"/>
            <w:tcBorders>
              <w:top w:val="single" w:sz="4" w:space="0" w:color="auto"/>
              <w:left w:val="single" w:sz="4" w:space="0" w:color="auto"/>
              <w:bottom w:val="single" w:sz="4" w:space="0" w:color="auto"/>
              <w:right w:val="single" w:sz="4" w:space="0" w:color="auto"/>
            </w:tcBorders>
          </w:tcPr>
          <w:p w14:paraId="1FC95AD2" w14:textId="77777777" w:rsidR="00C84BA1" w:rsidRDefault="00AC1D21">
            <w:pPr>
              <w:suppressAutoHyphens/>
              <w:jc w:val="both"/>
              <w:rPr>
                <w:szCs w:val="24"/>
                <w:lang w:eastAsia="ar-SA"/>
              </w:rPr>
            </w:pPr>
            <w:r>
              <w:rPr>
                <w:szCs w:val="24"/>
                <w:lang w:eastAsia="ar-SA"/>
              </w:rPr>
              <w:t>Vertinant tiekėjo (-ų) nustatytą kainą (-</w:t>
            </w:r>
            <w:proofErr w:type="spellStart"/>
            <w:r>
              <w:rPr>
                <w:szCs w:val="24"/>
                <w:lang w:eastAsia="ar-SA"/>
              </w:rPr>
              <w:t>as</w:t>
            </w:r>
            <w:proofErr w:type="spellEnd"/>
            <w:r>
              <w:rPr>
                <w:szCs w:val="24"/>
                <w:lang w:eastAsia="ar-SA"/>
              </w:rPr>
              <w:t>) nesilaikyta Direktyvų / Viešųjų pirkimų įstatymo / Supaprastintų pirkimų taisyklių nustatytų procedūrų / reikalavimų (pvz., neprašyta pagrįsti neįprastai mažos kainos, ištaisyti kainos aritmetinių klaidų, laimėtoju pripažintas tiekėjas, kurio kaina yra nepagrįsta ir padidinta ir pan.).</w:t>
            </w:r>
          </w:p>
          <w:p w14:paraId="0AADE21D" w14:textId="77777777" w:rsidR="00C84BA1" w:rsidRDefault="00C84BA1">
            <w:pPr>
              <w:suppressAutoHyphens/>
              <w:jc w:val="both"/>
              <w:rPr>
                <w:i/>
                <w:szCs w:val="24"/>
                <w:lang w:eastAsia="ar-SA"/>
              </w:rPr>
            </w:pPr>
          </w:p>
        </w:tc>
        <w:tc>
          <w:tcPr>
            <w:tcW w:w="3855" w:type="dxa"/>
            <w:tcBorders>
              <w:top w:val="single" w:sz="4" w:space="0" w:color="auto"/>
              <w:left w:val="single" w:sz="4" w:space="0" w:color="auto"/>
              <w:bottom w:val="single" w:sz="4" w:space="0" w:color="auto"/>
              <w:right w:val="single" w:sz="4" w:space="0" w:color="auto"/>
            </w:tcBorders>
            <w:hideMark/>
          </w:tcPr>
          <w:p w14:paraId="4BC83260" w14:textId="77777777" w:rsidR="00C84BA1" w:rsidRDefault="00AC1D21">
            <w:pPr>
              <w:tabs>
                <w:tab w:val="left" w:pos="175"/>
              </w:tabs>
              <w:suppressAutoHyphens/>
              <w:jc w:val="both"/>
              <w:rPr>
                <w:b/>
                <w:szCs w:val="24"/>
                <w:lang w:eastAsia="ar-SA"/>
              </w:rPr>
            </w:pPr>
            <w:r>
              <w:rPr>
                <w:b/>
                <w:szCs w:val="24"/>
                <w:lang w:eastAsia="ar-SA"/>
              </w:rPr>
              <w:t xml:space="preserve">25 proc. dydžio sankcija. </w:t>
            </w:r>
          </w:p>
          <w:p w14:paraId="5A415D6C" w14:textId="77777777" w:rsidR="00C84BA1" w:rsidRDefault="00AC1D21">
            <w:pPr>
              <w:tabs>
                <w:tab w:val="left" w:pos="175"/>
              </w:tabs>
              <w:suppressAutoHyphens/>
              <w:jc w:val="both"/>
              <w:rPr>
                <w:b/>
                <w:szCs w:val="24"/>
                <w:lang w:eastAsia="ar-SA"/>
              </w:rPr>
            </w:pPr>
            <w:r>
              <w:rPr>
                <w:b/>
                <w:szCs w:val="24"/>
                <w:lang w:eastAsia="ar-SA"/>
              </w:rPr>
              <w:t>2 proc. dydžio sankcija, jeigu neištaisytos aritmetinės klaidos, o jas ištaisius nepasikeistų tiekėjų pasiūlymų eilė.</w:t>
            </w:r>
          </w:p>
        </w:tc>
      </w:tr>
      <w:tr w:rsidR="00C84BA1" w14:paraId="68B01914" w14:textId="77777777">
        <w:trPr>
          <w:trHeight w:hRule="exact" w:val="1574"/>
        </w:trPr>
        <w:tc>
          <w:tcPr>
            <w:tcW w:w="668" w:type="dxa"/>
            <w:tcBorders>
              <w:top w:val="single" w:sz="4" w:space="0" w:color="auto"/>
              <w:left w:val="single" w:sz="4" w:space="0" w:color="auto"/>
              <w:bottom w:val="single" w:sz="4" w:space="0" w:color="auto"/>
              <w:right w:val="single" w:sz="4" w:space="0" w:color="auto"/>
            </w:tcBorders>
          </w:tcPr>
          <w:p w14:paraId="4771031D" w14:textId="77777777" w:rsidR="00C84BA1" w:rsidRDefault="00AC1D21">
            <w:pPr>
              <w:tabs>
                <w:tab w:val="left" w:pos="2302"/>
              </w:tabs>
              <w:suppressAutoHyphens/>
              <w:snapToGrid w:val="0"/>
              <w:jc w:val="both"/>
              <w:rPr>
                <w:b/>
                <w:szCs w:val="24"/>
                <w:lang w:eastAsia="ar-SA"/>
              </w:rPr>
            </w:pPr>
            <w:r>
              <w:rPr>
                <w:b/>
                <w:szCs w:val="24"/>
                <w:lang w:eastAsia="ar-SA"/>
              </w:rPr>
              <w:t>2.5.</w:t>
            </w:r>
          </w:p>
          <w:p w14:paraId="55915C08" w14:textId="77777777" w:rsidR="00C84BA1" w:rsidRDefault="00C84BA1">
            <w:pPr>
              <w:tabs>
                <w:tab w:val="left" w:pos="2302"/>
              </w:tabs>
              <w:suppressAutoHyphens/>
              <w:snapToGrid w:val="0"/>
              <w:jc w:val="both"/>
              <w:rPr>
                <w:b/>
                <w:szCs w:val="24"/>
                <w:lang w:eastAsia="ar-SA"/>
              </w:rPr>
            </w:pPr>
          </w:p>
          <w:p w14:paraId="44847958" w14:textId="77777777" w:rsidR="00C84BA1" w:rsidRDefault="00C84BA1">
            <w:pPr>
              <w:tabs>
                <w:tab w:val="left" w:pos="2302"/>
              </w:tabs>
              <w:suppressAutoHyphens/>
              <w:snapToGrid w:val="0"/>
              <w:jc w:val="both"/>
              <w:rPr>
                <w:b/>
                <w:szCs w:val="24"/>
                <w:lang w:eastAsia="ar-SA"/>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29300807" w14:textId="77777777" w:rsidR="00C84BA1" w:rsidRDefault="00AC1D21">
            <w:pPr>
              <w:tabs>
                <w:tab w:val="left" w:pos="2302"/>
              </w:tabs>
              <w:suppressAutoHyphens/>
              <w:ind w:left="39"/>
              <w:jc w:val="both"/>
              <w:rPr>
                <w:b/>
                <w:szCs w:val="24"/>
                <w:lang w:eastAsia="ar-SA"/>
              </w:rPr>
            </w:pPr>
            <w:r>
              <w:rPr>
                <w:b/>
                <w:szCs w:val="24"/>
                <w:lang w:eastAsia="ar-SA"/>
              </w:rPr>
              <w:t>Informavimo apie pirkimo procedūros rezultatus trūkumai ir (ar) atidėjimo termino nesilaikymas</w:t>
            </w:r>
          </w:p>
        </w:tc>
        <w:tc>
          <w:tcPr>
            <w:tcW w:w="8083" w:type="dxa"/>
            <w:tcBorders>
              <w:top w:val="single" w:sz="4" w:space="0" w:color="auto"/>
              <w:left w:val="single" w:sz="4" w:space="0" w:color="auto"/>
              <w:bottom w:val="single" w:sz="4" w:space="0" w:color="auto"/>
              <w:right w:val="single" w:sz="4" w:space="0" w:color="auto"/>
            </w:tcBorders>
          </w:tcPr>
          <w:p w14:paraId="32B0ACF7" w14:textId="77777777" w:rsidR="00C84BA1" w:rsidRDefault="00AC1D21">
            <w:pPr>
              <w:suppressAutoHyphens/>
              <w:ind w:left="39"/>
              <w:jc w:val="both"/>
              <w:rPr>
                <w:szCs w:val="24"/>
                <w:lang w:eastAsia="ar-SA"/>
              </w:rPr>
            </w:pPr>
            <w:r>
              <w:rPr>
                <w:szCs w:val="24"/>
                <w:lang w:eastAsia="ar-SA"/>
              </w:rPr>
              <w:t>Pirkimas įvykdytas laikantis Viešųjų pirkimų įstatymo nuostatų, tačiau tiekėjas (-ai) neinformuotas (-i) apie pirkimo procedūros rezultatus, sudarytą sutartį, netaikytas atidėjimo terminas, Viešųjų pirkimų tarnyba neinformuota apie sutarties sudarymą ir pan.</w:t>
            </w:r>
          </w:p>
          <w:p w14:paraId="3EE850F4" w14:textId="77777777" w:rsidR="00C84BA1" w:rsidRDefault="00C84BA1">
            <w:pPr>
              <w:suppressAutoHyphens/>
              <w:jc w:val="both"/>
              <w:rPr>
                <w:szCs w:val="24"/>
                <w:lang w:eastAsia="ar-SA"/>
              </w:rPr>
            </w:pPr>
          </w:p>
        </w:tc>
        <w:tc>
          <w:tcPr>
            <w:tcW w:w="3855" w:type="dxa"/>
            <w:tcBorders>
              <w:top w:val="single" w:sz="4" w:space="0" w:color="auto"/>
              <w:left w:val="single" w:sz="4" w:space="0" w:color="auto"/>
              <w:bottom w:val="single" w:sz="4" w:space="0" w:color="auto"/>
              <w:right w:val="single" w:sz="4" w:space="0" w:color="auto"/>
            </w:tcBorders>
            <w:hideMark/>
          </w:tcPr>
          <w:p w14:paraId="71767695" w14:textId="77777777" w:rsidR="00C84BA1" w:rsidRDefault="00AC1D21">
            <w:pPr>
              <w:tabs>
                <w:tab w:val="left" w:pos="175"/>
              </w:tabs>
              <w:suppressAutoHyphens/>
              <w:jc w:val="both"/>
              <w:rPr>
                <w:b/>
                <w:szCs w:val="24"/>
                <w:lang w:eastAsia="ar-SA"/>
              </w:rPr>
            </w:pPr>
            <w:r>
              <w:rPr>
                <w:b/>
                <w:szCs w:val="24"/>
                <w:lang w:eastAsia="ar-SA"/>
              </w:rPr>
              <w:t>5 proc. dydžio sankcija.</w:t>
            </w:r>
          </w:p>
        </w:tc>
      </w:tr>
      <w:tr w:rsidR="00C84BA1" w14:paraId="69C50E7E" w14:textId="77777777">
        <w:trPr>
          <w:trHeight w:hRule="exact" w:val="1135"/>
        </w:trPr>
        <w:tc>
          <w:tcPr>
            <w:tcW w:w="668" w:type="dxa"/>
            <w:tcBorders>
              <w:top w:val="single" w:sz="4" w:space="0" w:color="auto"/>
              <w:left w:val="single" w:sz="4" w:space="0" w:color="auto"/>
              <w:bottom w:val="single" w:sz="4" w:space="0" w:color="auto"/>
              <w:right w:val="single" w:sz="4" w:space="0" w:color="auto"/>
            </w:tcBorders>
            <w:hideMark/>
          </w:tcPr>
          <w:p w14:paraId="46BF0422" w14:textId="77777777" w:rsidR="00C84BA1" w:rsidRDefault="00AC1D21">
            <w:pPr>
              <w:tabs>
                <w:tab w:val="left" w:pos="2302"/>
              </w:tabs>
              <w:suppressAutoHyphens/>
              <w:snapToGrid w:val="0"/>
              <w:jc w:val="both"/>
              <w:rPr>
                <w:b/>
                <w:szCs w:val="24"/>
                <w:lang w:eastAsia="ar-SA"/>
              </w:rPr>
            </w:pPr>
            <w:r>
              <w:rPr>
                <w:b/>
                <w:szCs w:val="24"/>
                <w:lang w:eastAsia="ar-SA"/>
              </w:rPr>
              <w:t>2.6.</w:t>
            </w:r>
          </w:p>
        </w:tc>
        <w:tc>
          <w:tcPr>
            <w:tcW w:w="2559" w:type="dxa"/>
            <w:gridSpan w:val="2"/>
            <w:tcBorders>
              <w:top w:val="single" w:sz="4" w:space="0" w:color="auto"/>
              <w:left w:val="single" w:sz="4" w:space="0" w:color="auto"/>
              <w:bottom w:val="single" w:sz="4" w:space="0" w:color="auto"/>
              <w:right w:val="single" w:sz="4" w:space="0" w:color="auto"/>
            </w:tcBorders>
            <w:hideMark/>
          </w:tcPr>
          <w:p w14:paraId="290E6D76" w14:textId="77777777" w:rsidR="00C84BA1" w:rsidRDefault="00AC1D21">
            <w:pPr>
              <w:tabs>
                <w:tab w:val="left" w:pos="2302"/>
              </w:tabs>
              <w:suppressAutoHyphens/>
              <w:ind w:left="39"/>
              <w:jc w:val="both"/>
              <w:rPr>
                <w:b/>
                <w:szCs w:val="24"/>
                <w:lang w:eastAsia="ar-SA"/>
              </w:rPr>
            </w:pPr>
            <w:r>
              <w:rPr>
                <w:b/>
                <w:szCs w:val="24"/>
                <w:lang w:eastAsia="ar-SA"/>
              </w:rPr>
              <w:t>Nesilaikyta tiekėjų pretenzijų nagrinėjimo procedūrų</w:t>
            </w:r>
          </w:p>
        </w:tc>
        <w:tc>
          <w:tcPr>
            <w:tcW w:w="8083" w:type="dxa"/>
            <w:tcBorders>
              <w:top w:val="single" w:sz="4" w:space="0" w:color="auto"/>
              <w:left w:val="single" w:sz="4" w:space="0" w:color="auto"/>
              <w:bottom w:val="single" w:sz="4" w:space="0" w:color="auto"/>
              <w:right w:val="single" w:sz="4" w:space="0" w:color="auto"/>
            </w:tcBorders>
          </w:tcPr>
          <w:p w14:paraId="298A0AEE" w14:textId="77777777" w:rsidR="00C84BA1" w:rsidRDefault="00AC1D21">
            <w:pPr>
              <w:suppressAutoHyphens/>
              <w:jc w:val="both"/>
              <w:rPr>
                <w:szCs w:val="24"/>
                <w:lang w:eastAsia="ar-SA"/>
              </w:rPr>
            </w:pPr>
            <w:r>
              <w:rPr>
                <w:szCs w:val="24"/>
                <w:lang w:eastAsia="ar-SA"/>
              </w:rPr>
              <w:t>Nesilaikyta Direktyvų / Viešųjų pirkimų įstatymo / Supaprastintų pirkimų taisyklių nustatytų procedūrų nagrinėjant pretenzijas (pvz., neišnagrinėta laiku, tiekėjai neinformuoti apie pretenzijos išnagrinėjimą, nepratęstos pirkimo procedūros datos ir pan.).</w:t>
            </w:r>
          </w:p>
          <w:p w14:paraId="2FD215BE" w14:textId="77777777" w:rsidR="00C84BA1" w:rsidRDefault="00C84BA1">
            <w:pPr>
              <w:suppressAutoHyphens/>
              <w:jc w:val="both"/>
              <w:rPr>
                <w:szCs w:val="24"/>
                <w:lang w:eastAsia="ar-SA"/>
              </w:rPr>
            </w:pPr>
          </w:p>
        </w:tc>
        <w:tc>
          <w:tcPr>
            <w:tcW w:w="3855" w:type="dxa"/>
            <w:tcBorders>
              <w:top w:val="single" w:sz="4" w:space="0" w:color="auto"/>
              <w:left w:val="single" w:sz="4" w:space="0" w:color="auto"/>
              <w:bottom w:val="single" w:sz="4" w:space="0" w:color="auto"/>
              <w:right w:val="single" w:sz="4" w:space="0" w:color="auto"/>
            </w:tcBorders>
            <w:hideMark/>
          </w:tcPr>
          <w:p w14:paraId="2998E63A" w14:textId="77777777" w:rsidR="00C84BA1" w:rsidRDefault="00AC1D21">
            <w:pPr>
              <w:tabs>
                <w:tab w:val="left" w:pos="175"/>
              </w:tabs>
              <w:suppressAutoHyphens/>
              <w:jc w:val="both"/>
              <w:rPr>
                <w:b/>
                <w:szCs w:val="24"/>
                <w:lang w:eastAsia="ar-SA"/>
              </w:rPr>
            </w:pPr>
            <w:r>
              <w:rPr>
                <w:b/>
                <w:szCs w:val="24"/>
                <w:lang w:eastAsia="ar-SA"/>
              </w:rPr>
              <w:t>5 proc. dydžio sankcija.</w:t>
            </w:r>
          </w:p>
        </w:tc>
      </w:tr>
      <w:tr w:rsidR="00C84BA1" w14:paraId="6D187187" w14:textId="77777777">
        <w:tc>
          <w:tcPr>
            <w:tcW w:w="668" w:type="dxa"/>
            <w:tcBorders>
              <w:top w:val="single" w:sz="4" w:space="0" w:color="auto"/>
              <w:left w:val="single" w:sz="4" w:space="0" w:color="000000"/>
              <w:bottom w:val="single" w:sz="4" w:space="0" w:color="auto"/>
              <w:right w:val="nil"/>
            </w:tcBorders>
          </w:tcPr>
          <w:p w14:paraId="47C9E64B" w14:textId="77777777" w:rsidR="00C84BA1" w:rsidRDefault="00AC1D21">
            <w:pPr>
              <w:tabs>
                <w:tab w:val="left" w:pos="2302"/>
              </w:tabs>
              <w:suppressAutoHyphens/>
              <w:snapToGrid w:val="0"/>
              <w:jc w:val="both"/>
              <w:rPr>
                <w:b/>
                <w:szCs w:val="24"/>
                <w:lang w:eastAsia="ar-SA"/>
              </w:rPr>
            </w:pPr>
            <w:r>
              <w:rPr>
                <w:b/>
                <w:szCs w:val="24"/>
                <w:lang w:eastAsia="ar-SA"/>
              </w:rPr>
              <w:t>2.7.</w:t>
            </w:r>
          </w:p>
          <w:p w14:paraId="2794A204" w14:textId="77777777" w:rsidR="00C84BA1" w:rsidRDefault="00C84BA1">
            <w:pPr>
              <w:tabs>
                <w:tab w:val="left" w:pos="2302"/>
              </w:tabs>
              <w:suppressAutoHyphens/>
              <w:ind w:left="1202"/>
              <w:jc w:val="both"/>
              <w:rPr>
                <w:b/>
                <w:szCs w:val="24"/>
                <w:lang w:eastAsia="ar-SA"/>
              </w:rPr>
            </w:pPr>
          </w:p>
        </w:tc>
        <w:tc>
          <w:tcPr>
            <w:tcW w:w="2559" w:type="dxa"/>
            <w:gridSpan w:val="2"/>
            <w:tcBorders>
              <w:top w:val="single" w:sz="4" w:space="0" w:color="auto"/>
              <w:left w:val="single" w:sz="4" w:space="0" w:color="000000"/>
              <w:bottom w:val="single" w:sz="4" w:space="0" w:color="auto"/>
              <w:right w:val="nil"/>
            </w:tcBorders>
            <w:hideMark/>
          </w:tcPr>
          <w:p w14:paraId="0C1833F8" w14:textId="77777777" w:rsidR="00C84BA1" w:rsidRDefault="00AC1D21">
            <w:pPr>
              <w:tabs>
                <w:tab w:val="left" w:pos="2302"/>
              </w:tabs>
              <w:suppressAutoHyphens/>
              <w:ind w:left="39"/>
              <w:jc w:val="both"/>
              <w:rPr>
                <w:b/>
                <w:szCs w:val="24"/>
                <w:lang w:eastAsia="ar-SA"/>
              </w:rPr>
            </w:pPr>
            <w:r>
              <w:rPr>
                <w:b/>
                <w:szCs w:val="24"/>
                <w:lang w:eastAsia="ar-SA"/>
              </w:rPr>
              <w:t>Interesų konfliktas</w:t>
            </w:r>
          </w:p>
        </w:tc>
        <w:tc>
          <w:tcPr>
            <w:tcW w:w="8083" w:type="dxa"/>
            <w:tcBorders>
              <w:top w:val="single" w:sz="4" w:space="0" w:color="auto"/>
              <w:left w:val="single" w:sz="4" w:space="0" w:color="000000"/>
              <w:bottom w:val="single" w:sz="4" w:space="0" w:color="auto"/>
              <w:right w:val="nil"/>
            </w:tcBorders>
            <w:hideMark/>
          </w:tcPr>
          <w:p w14:paraId="178E73A2" w14:textId="77777777" w:rsidR="00C84BA1" w:rsidRDefault="00AC1D21">
            <w:pPr>
              <w:suppressAutoHyphens/>
              <w:jc w:val="both"/>
              <w:rPr>
                <w:szCs w:val="24"/>
                <w:lang w:eastAsia="ar-SA"/>
              </w:rPr>
            </w:pPr>
            <w:r>
              <w:rPr>
                <w:szCs w:val="24"/>
                <w:lang w:eastAsia="ar-SA"/>
              </w:rPr>
              <w:t xml:space="preserve">Kai kompetentinga teisminė arba administracinė institucija nustato interesų konfliktą, susijusį su pareiškėju, paramos lėšų gavėju arba perkančiąja organizacija arba kaip perkama iš susijusių įmonių, kai pasiūlymą pateikusios įmonės vadovas ar kitas atsakingas už pirkimą asmuo yra suinteresuotas </w:t>
            </w:r>
            <w:r>
              <w:rPr>
                <w:szCs w:val="24"/>
                <w:lang w:eastAsia="ar-SA"/>
              </w:rPr>
              <w:lastRenderedPageBreak/>
              <w:t xml:space="preserve">neteisėtai pasipelnyti, todėl pasiūlo padidintą kainą ir pan. </w:t>
            </w:r>
          </w:p>
        </w:tc>
        <w:tc>
          <w:tcPr>
            <w:tcW w:w="3855" w:type="dxa"/>
            <w:tcBorders>
              <w:top w:val="single" w:sz="4" w:space="0" w:color="auto"/>
              <w:left w:val="single" w:sz="4" w:space="0" w:color="000000"/>
              <w:bottom w:val="single" w:sz="4" w:space="0" w:color="auto"/>
              <w:right w:val="single" w:sz="4" w:space="0" w:color="000000"/>
            </w:tcBorders>
            <w:hideMark/>
          </w:tcPr>
          <w:p w14:paraId="4EF6CCB7" w14:textId="77777777" w:rsidR="00C84BA1" w:rsidRDefault="00AC1D21">
            <w:pPr>
              <w:tabs>
                <w:tab w:val="left" w:pos="248"/>
              </w:tabs>
              <w:suppressAutoHyphens/>
              <w:ind w:left="33"/>
              <w:jc w:val="both"/>
              <w:rPr>
                <w:b/>
                <w:szCs w:val="24"/>
                <w:lang w:eastAsia="ar-SA"/>
              </w:rPr>
            </w:pPr>
            <w:r>
              <w:rPr>
                <w:b/>
                <w:szCs w:val="24"/>
                <w:lang w:eastAsia="ar-SA"/>
              </w:rPr>
              <w:lastRenderedPageBreak/>
              <w:t>100 proc. dydžio sankcija.</w:t>
            </w:r>
          </w:p>
        </w:tc>
      </w:tr>
      <w:tr w:rsidR="00C84BA1" w14:paraId="0696C31D" w14:textId="77777777">
        <w:tc>
          <w:tcPr>
            <w:tcW w:w="668" w:type="dxa"/>
            <w:tcBorders>
              <w:top w:val="single" w:sz="4" w:space="0" w:color="auto"/>
              <w:left w:val="single" w:sz="4" w:space="0" w:color="000000"/>
              <w:bottom w:val="single" w:sz="4" w:space="0" w:color="auto"/>
              <w:right w:val="nil"/>
            </w:tcBorders>
            <w:hideMark/>
          </w:tcPr>
          <w:p w14:paraId="5DC83B35" w14:textId="77777777" w:rsidR="00C84BA1" w:rsidRDefault="00AC1D21">
            <w:pPr>
              <w:tabs>
                <w:tab w:val="left" w:pos="2302"/>
              </w:tabs>
              <w:suppressAutoHyphens/>
              <w:snapToGrid w:val="0"/>
              <w:jc w:val="both"/>
              <w:rPr>
                <w:b/>
                <w:szCs w:val="24"/>
                <w:lang w:eastAsia="ar-SA"/>
              </w:rPr>
            </w:pPr>
            <w:r>
              <w:rPr>
                <w:b/>
                <w:szCs w:val="24"/>
                <w:lang w:eastAsia="ar-SA"/>
              </w:rPr>
              <w:lastRenderedPageBreak/>
              <w:t>2.8.</w:t>
            </w:r>
          </w:p>
        </w:tc>
        <w:tc>
          <w:tcPr>
            <w:tcW w:w="2559" w:type="dxa"/>
            <w:gridSpan w:val="2"/>
            <w:tcBorders>
              <w:top w:val="single" w:sz="4" w:space="0" w:color="auto"/>
              <w:left w:val="single" w:sz="4" w:space="0" w:color="000000"/>
              <w:bottom w:val="single" w:sz="4" w:space="0" w:color="auto"/>
              <w:right w:val="nil"/>
            </w:tcBorders>
            <w:hideMark/>
          </w:tcPr>
          <w:p w14:paraId="65944122" w14:textId="77777777" w:rsidR="00C84BA1" w:rsidRDefault="00AC1D21">
            <w:pPr>
              <w:tabs>
                <w:tab w:val="left" w:pos="2302"/>
              </w:tabs>
              <w:suppressAutoHyphens/>
              <w:ind w:left="39"/>
              <w:jc w:val="both"/>
              <w:rPr>
                <w:b/>
                <w:szCs w:val="24"/>
                <w:lang w:eastAsia="ar-SA"/>
              </w:rPr>
            </w:pPr>
            <w:r>
              <w:rPr>
                <w:b/>
                <w:szCs w:val="24"/>
                <w:lang w:eastAsia="ar-SA"/>
              </w:rPr>
              <w:t>Pasirašyta viešojo pirkimo sutartis neatitinka pirkimo dokumentų / tiekėjo</w:t>
            </w:r>
          </w:p>
          <w:p w14:paraId="0393B03D" w14:textId="77777777" w:rsidR="00C84BA1" w:rsidRDefault="00AC1D21">
            <w:pPr>
              <w:tabs>
                <w:tab w:val="left" w:pos="2302"/>
              </w:tabs>
              <w:suppressAutoHyphens/>
              <w:ind w:left="39"/>
              <w:jc w:val="both"/>
              <w:rPr>
                <w:b/>
                <w:szCs w:val="24"/>
                <w:lang w:eastAsia="ar-SA"/>
              </w:rPr>
            </w:pPr>
            <w:r>
              <w:rPr>
                <w:b/>
                <w:szCs w:val="24"/>
                <w:lang w:eastAsia="ar-SA"/>
              </w:rPr>
              <w:t>pasiūlymo</w:t>
            </w:r>
          </w:p>
        </w:tc>
        <w:tc>
          <w:tcPr>
            <w:tcW w:w="8083" w:type="dxa"/>
            <w:tcBorders>
              <w:top w:val="single" w:sz="4" w:space="0" w:color="auto"/>
              <w:left w:val="single" w:sz="4" w:space="0" w:color="000000"/>
              <w:bottom w:val="single" w:sz="4" w:space="0" w:color="auto"/>
              <w:right w:val="nil"/>
            </w:tcBorders>
            <w:hideMark/>
          </w:tcPr>
          <w:p w14:paraId="53DCC370" w14:textId="77777777" w:rsidR="00C84BA1" w:rsidRDefault="00AC1D21">
            <w:pPr>
              <w:suppressAutoHyphens/>
              <w:jc w:val="both"/>
              <w:rPr>
                <w:szCs w:val="24"/>
                <w:lang w:eastAsia="ar-SA"/>
              </w:rPr>
            </w:pPr>
            <w:r>
              <w:rPr>
                <w:szCs w:val="24"/>
                <w:lang w:eastAsia="ar-SA"/>
              </w:rPr>
              <w:t xml:space="preserve">Į pasirašytą viešojo pirkimo sutartį perkeltos ne visos pirkimo dokumentų sutartinės nuostatos ir (ar) tiekėjo pasiūlymo duomenys ir (arba) pakeisti pirkimo sąlygose / tiekėjo pasiūlyme pateikti duomenys ir nepateiktas susitarimas dėl viešojo pirkimo sutarties sąlygų atitaisymo. Sankcija taikoma tiek rašytiniams sutarties pakeitimams, tiek </w:t>
            </w:r>
            <w:proofErr w:type="spellStart"/>
            <w:r>
              <w:rPr>
                <w:i/>
                <w:szCs w:val="24"/>
                <w:lang w:eastAsia="ar-SA"/>
              </w:rPr>
              <w:t>de</w:t>
            </w:r>
            <w:proofErr w:type="spellEnd"/>
            <w:r>
              <w:rPr>
                <w:i/>
                <w:szCs w:val="24"/>
                <w:lang w:eastAsia="ar-SA"/>
              </w:rPr>
              <w:t xml:space="preserve"> facto</w:t>
            </w:r>
            <w:r>
              <w:rPr>
                <w:szCs w:val="24"/>
                <w:lang w:eastAsia="ar-SA"/>
              </w:rPr>
              <w:t xml:space="preserve"> atliktiems sutarties pakeitimams. Jeigu pažeidimas susijęs tik su konkrečia pirkimo objekto dalimi, sankcija taikoma tik tai pirkimo objekto daliai.</w:t>
            </w:r>
          </w:p>
          <w:p w14:paraId="57429121" w14:textId="77777777" w:rsidR="00C84BA1" w:rsidRDefault="00AC1D21">
            <w:pPr>
              <w:suppressAutoHyphens/>
              <w:jc w:val="both"/>
              <w:rPr>
                <w:szCs w:val="24"/>
                <w:lang w:eastAsia="ar-SA"/>
              </w:rPr>
            </w:pPr>
            <w:r>
              <w:rPr>
                <w:b/>
                <w:i/>
                <w:szCs w:val="24"/>
                <w:lang w:eastAsia="ar-SA"/>
              </w:rPr>
              <w:t>Pastaba.</w:t>
            </w:r>
            <w:r>
              <w:rPr>
                <w:i/>
                <w:szCs w:val="24"/>
                <w:lang w:eastAsia="ar-SA"/>
              </w:rPr>
              <w:t xml:space="preserve"> Sankcija netaikoma, jei buvo sumažinta perkamo objekto apimtis, proporcingai sumažinant sutarties vertę, nors tokios galimybės nebuvo numatyta sutartyje. Sankcija taip pat netaikoma, jeigu pirkimo sutartis buvo pasirašyta su tiekėju, kurio neatitinkantis pirkimo dokumentų reikalavimų pasiūlymas buvo pripažintas laimėtoju ir už tai taikoma sankcija pagal šio Metodikos priedo lentelės 2.3 papunktį. </w:t>
            </w:r>
          </w:p>
        </w:tc>
        <w:tc>
          <w:tcPr>
            <w:tcW w:w="3855" w:type="dxa"/>
            <w:tcBorders>
              <w:top w:val="single" w:sz="4" w:space="0" w:color="auto"/>
              <w:left w:val="single" w:sz="4" w:space="0" w:color="auto"/>
              <w:bottom w:val="single" w:sz="4" w:space="0" w:color="auto"/>
              <w:right w:val="single" w:sz="4" w:space="0" w:color="auto"/>
            </w:tcBorders>
          </w:tcPr>
          <w:p w14:paraId="2FC678FA" w14:textId="77777777" w:rsidR="00C84BA1" w:rsidRDefault="00AC1D21">
            <w:pPr>
              <w:tabs>
                <w:tab w:val="left" w:pos="175"/>
              </w:tabs>
              <w:suppressAutoHyphens/>
              <w:jc w:val="both"/>
              <w:rPr>
                <w:b/>
                <w:szCs w:val="24"/>
                <w:lang w:eastAsia="ar-SA"/>
              </w:rPr>
            </w:pPr>
            <w:r>
              <w:rPr>
                <w:b/>
                <w:szCs w:val="24"/>
                <w:lang w:eastAsia="ar-SA"/>
              </w:rPr>
              <w:t xml:space="preserve">25 proc. dydžio sankcija. </w:t>
            </w:r>
          </w:p>
          <w:p w14:paraId="6C1BEE6D" w14:textId="77777777" w:rsidR="00C84BA1" w:rsidRDefault="00C84BA1">
            <w:pPr>
              <w:tabs>
                <w:tab w:val="left" w:pos="248"/>
              </w:tabs>
              <w:suppressAutoHyphens/>
              <w:ind w:left="33"/>
              <w:jc w:val="both"/>
              <w:rPr>
                <w:b/>
                <w:szCs w:val="24"/>
                <w:lang w:eastAsia="ar-SA"/>
              </w:rPr>
            </w:pPr>
          </w:p>
        </w:tc>
      </w:tr>
    </w:tbl>
    <w:p w14:paraId="60C7D838" w14:textId="77777777" w:rsidR="00C84BA1" w:rsidRDefault="000B468A">
      <w:pPr>
        <w:jc w:val="center"/>
        <w:rPr>
          <w:b/>
          <w:szCs w:val="24"/>
        </w:rPr>
      </w:pPr>
    </w:p>
    <w:p w14:paraId="6DBECE62" w14:textId="56FC3A0A" w:rsidR="00C84BA1" w:rsidRDefault="000B468A">
      <w:pPr>
        <w:ind w:left="426"/>
        <w:rPr>
          <w:b/>
          <w:szCs w:val="24"/>
        </w:rPr>
      </w:pPr>
      <w:r w:rsidR="00AC1D21">
        <w:rPr>
          <w:b/>
          <w:szCs w:val="24"/>
        </w:rPr>
        <w:t>3</w:t>
      </w:r>
      <w:r w:rsidR="00AC1D21">
        <w:rPr>
          <w:b/>
          <w:szCs w:val="24"/>
        </w:rPr>
        <w:t xml:space="preserve">. Sutarties vykdymo pažeidimai:  </w:t>
      </w:r>
    </w:p>
    <w:p w14:paraId="4C0070F9" w14:textId="77777777" w:rsidR="00C84BA1" w:rsidRDefault="00C84BA1">
      <w:pPr>
        <w:rPr>
          <w:b/>
          <w:szCs w:val="24"/>
        </w:rPr>
      </w:pPr>
    </w:p>
    <w:tbl>
      <w:tblPr>
        <w:tblW w:w="15165" w:type="dxa"/>
        <w:tblInd w:w="108" w:type="dxa"/>
        <w:tblLayout w:type="fixed"/>
        <w:tblLook w:val="04A0" w:firstRow="1" w:lastRow="0" w:firstColumn="1" w:lastColumn="0" w:noHBand="0" w:noVBand="1"/>
      </w:tblPr>
      <w:tblGrid>
        <w:gridCol w:w="668"/>
        <w:gridCol w:w="7"/>
        <w:gridCol w:w="2552"/>
        <w:gridCol w:w="8083"/>
        <w:gridCol w:w="3855"/>
      </w:tblGrid>
      <w:tr w:rsidR="00C84BA1" w14:paraId="43B62BF7" w14:textId="77777777">
        <w:trPr>
          <w:trHeight w:val="274"/>
        </w:trPr>
        <w:tc>
          <w:tcPr>
            <w:tcW w:w="668" w:type="dxa"/>
            <w:tcBorders>
              <w:top w:val="single" w:sz="4" w:space="0" w:color="000000"/>
              <w:left w:val="single" w:sz="4" w:space="0" w:color="000000"/>
              <w:bottom w:val="single" w:sz="4" w:space="0" w:color="000000"/>
              <w:right w:val="nil"/>
            </w:tcBorders>
            <w:hideMark/>
          </w:tcPr>
          <w:p w14:paraId="47FAE589" w14:textId="77777777" w:rsidR="00C84BA1" w:rsidRDefault="00AC1D21">
            <w:pPr>
              <w:tabs>
                <w:tab w:val="left" w:pos="2302"/>
              </w:tabs>
              <w:suppressAutoHyphens/>
              <w:snapToGrid w:val="0"/>
              <w:jc w:val="both"/>
              <w:rPr>
                <w:b/>
                <w:szCs w:val="24"/>
                <w:lang w:eastAsia="ar-SA"/>
              </w:rPr>
            </w:pPr>
            <w:r>
              <w:rPr>
                <w:b/>
                <w:szCs w:val="24"/>
              </w:rPr>
              <w:t>Nr.</w:t>
            </w:r>
          </w:p>
        </w:tc>
        <w:tc>
          <w:tcPr>
            <w:tcW w:w="2559" w:type="dxa"/>
            <w:gridSpan w:val="2"/>
            <w:tcBorders>
              <w:top w:val="single" w:sz="4" w:space="0" w:color="000000"/>
              <w:left w:val="single" w:sz="4" w:space="0" w:color="000000"/>
              <w:bottom w:val="single" w:sz="4" w:space="0" w:color="000000"/>
              <w:right w:val="nil"/>
            </w:tcBorders>
            <w:hideMark/>
          </w:tcPr>
          <w:p w14:paraId="7F4493E1" w14:textId="77777777" w:rsidR="00C84BA1" w:rsidRDefault="00AC1D21">
            <w:pPr>
              <w:tabs>
                <w:tab w:val="left" w:pos="2302"/>
              </w:tabs>
              <w:suppressAutoHyphens/>
              <w:ind w:left="2"/>
              <w:jc w:val="both"/>
              <w:rPr>
                <w:b/>
                <w:szCs w:val="24"/>
                <w:lang w:eastAsia="ar-SA"/>
              </w:rPr>
            </w:pPr>
            <w:r>
              <w:rPr>
                <w:b/>
                <w:szCs w:val="24"/>
              </w:rPr>
              <w:t>Pažeidimas</w:t>
            </w:r>
          </w:p>
        </w:tc>
        <w:tc>
          <w:tcPr>
            <w:tcW w:w="8083" w:type="dxa"/>
            <w:tcBorders>
              <w:top w:val="single" w:sz="4" w:space="0" w:color="000000"/>
              <w:left w:val="single" w:sz="4" w:space="0" w:color="000000"/>
              <w:bottom w:val="single" w:sz="4" w:space="0" w:color="000000"/>
              <w:right w:val="nil"/>
            </w:tcBorders>
            <w:hideMark/>
          </w:tcPr>
          <w:p w14:paraId="04EA1A26" w14:textId="77777777" w:rsidR="00C84BA1" w:rsidRDefault="00AC1D21">
            <w:pPr>
              <w:tabs>
                <w:tab w:val="left" w:pos="1276"/>
              </w:tabs>
              <w:suppressAutoHyphens/>
              <w:snapToGrid w:val="0"/>
              <w:ind w:left="39"/>
              <w:jc w:val="both"/>
              <w:rPr>
                <w:szCs w:val="24"/>
                <w:lang w:eastAsia="ar-SA"/>
              </w:rPr>
            </w:pPr>
            <w:r>
              <w:rPr>
                <w:b/>
                <w:szCs w:val="24"/>
              </w:rPr>
              <w:t>Pažeidimo turinys</w:t>
            </w:r>
          </w:p>
        </w:tc>
        <w:tc>
          <w:tcPr>
            <w:tcW w:w="3855" w:type="dxa"/>
            <w:tcBorders>
              <w:top w:val="single" w:sz="4" w:space="0" w:color="000000"/>
              <w:left w:val="single" w:sz="4" w:space="0" w:color="000000"/>
              <w:bottom w:val="single" w:sz="4" w:space="0" w:color="000000"/>
              <w:right w:val="single" w:sz="4" w:space="0" w:color="000000"/>
            </w:tcBorders>
            <w:hideMark/>
          </w:tcPr>
          <w:p w14:paraId="23F9DD94" w14:textId="77777777" w:rsidR="00C84BA1" w:rsidRDefault="00AC1D21">
            <w:pPr>
              <w:tabs>
                <w:tab w:val="left" w:pos="2302"/>
              </w:tabs>
              <w:suppressAutoHyphens/>
              <w:ind w:left="10"/>
              <w:jc w:val="both"/>
              <w:rPr>
                <w:b/>
                <w:szCs w:val="24"/>
                <w:lang w:eastAsia="ar-SA"/>
              </w:rPr>
            </w:pPr>
            <w:r>
              <w:rPr>
                <w:b/>
                <w:szCs w:val="24"/>
              </w:rPr>
              <w:t>Rekomenduojamas sankcijos dydis</w:t>
            </w:r>
          </w:p>
        </w:tc>
      </w:tr>
      <w:tr w:rsidR="00C84BA1" w14:paraId="4933FCE4" w14:textId="77777777">
        <w:trPr>
          <w:trHeight w:val="274"/>
        </w:trPr>
        <w:tc>
          <w:tcPr>
            <w:tcW w:w="668" w:type="dxa"/>
            <w:tcBorders>
              <w:top w:val="single" w:sz="4" w:space="0" w:color="auto"/>
              <w:left w:val="single" w:sz="4" w:space="0" w:color="000000"/>
              <w:bottom w:val="single" w:sz="4" w:space="0" w:color="auto"/>
              <w:right w:val="nil"/>
            </w:tcBorders>
            <w:hideMark/>
          </w:tcPr>
          <w:p w14:paraId="3EC17B39" w14:textId="77777777" w:rsidR="00C84BA1" w:rsidRDefault="00AC1D21">
            <w:pPr>
              <w:tabs>
                <w:tab w:val="left" w:pos="2302"/>
              </w:tabs>
              <w:suppressAutoHyphens/>
              <w:snapToGrid w:val="0"/>
              <w:jc w:val="both"/>
              <w:rPr>
                <w:b/>
                <w:szCs w:val="24"/>
                <w:lang w:eastAsia="ar-SA"/>
              </w:rPr>
            </w:pPr>
            <w:r>
              <w:rPr>
                <w:b/>
                <w:szCs w:val="24"/>
                <w:lang w:eastAsia="ar-SA"/>
              </w:rPr>
              <w:t>3.1.</w:t>
            </w:r>
          </w:p>
        </w:tc>
        <w:tc>
          <w:tcPr>
            <w:tcW w:w="2559" w:type="dxa"/>
            <w:gridSpan w:val="2"/>
            <w:tcBorders>
              <w:top w:val="single" w:sz="4" w:space="0" w:color="auto"/>
              <w:left w:val="single" w:sz="4" w:space="0" w:color="000000"/>
              <w:bottom w:val="single" w:sz="4" w:space="0" w:color="auto"/>
              <w:right w:val="nil"/>
            </w:tcBorders>
            <w:hideMark/>
          </w:tcPr>
          <w:p w14:paraId="1FA1010B" w14:textId="77777777" w:rsidR="00C84BA1" w:rsidRDefault="00AC1D21">
            <w:pPr>
              <w:tabs>
                <w:tab w:val="left" w:pos="2302"/>
              </w:tabs>
              <w:suppressAutoHyphens/>
              <w:ind w:left="2"/>
              <w:jc w:val="both"/>
              <w:rPr>
                <w:b/>
                <w:szCs w:val="24"/>
                <w:lang w:eastAsia="ar-SA"/>
              </w:rPr>
            </w:pPr>
            <w:r>
              <w:rPr>
                <w:b/>
                <w:szCs w:val="24"/>
                <w:lang w:eastAsia="ar-SA"/>
              </w:rPr>
              <w:t>Pasirašyta viešojo pirkimo sutartis pakeista nesilaikant nustatytų reikalavimų</w:t>
            </w:r>
          </w:p>
        </w:tc>
        <w:tc>
          <w:tcPr>
            <w:tcW w:w="8083" w:type="dxa"/>
            <w:tcBorders>
              <w:top w:val="single" w:sz="4" w:space="0" w:color="auto"/>
              <w:left w:val="single" w:sz="4" w:space="0" w:color="000000"/>
              <w:bottom w:val="single" w:sz="4" w:space="0" w:color="auto"/>
              <w:right w:val="nil"/>
            </w:tcBorders>
            <w:hideMark/>
          </w:tcPr>
          <w:p w14:paraId="7EB1B379" w14:textId="77777777" w:rsidR="00C84BA1" w:rsidRDefault="00AC1D21">
            <w:pPr>
              <w:tabs>
                <w:tab w:val="left" w:pos="1276"/>
              </w:tabs>
              <w:suppressAutoHyphens/>
              <w:snapToGrid w:val="0"/>
              <w:ind w:left="39"/>
              <w:jc w:val="both"/>
              <w:rPr>
                <w:szCs w:val="24"/>
                <w:lang w:eastAsia="ar-SA"/>
              </w:rPr>
            </w:pPr>
            <w:r>
              <w:rPr>
                <w:szCs w:val="24"/>
                <w:lang w:eastAsia="ar-SA"/>
              </w:rPr>
              <w:t xml:space="preserve">Nesilaikyta Viešųjų pirkimų įstatyme bei Viešųjų pirkimų tarnybos direktoriaus įsakymuose ir (ar) viešojo pirkimo sutartyje nustatytų būtinų sąlygų keičiant viešųjų pirkimų sutartį / negautas Viešųjų pirkimų tarnybos sutikimas keisti sutartį. Tais atvejais, kai Viešųjų pirkimų tarnybos sutikimo nereikalaujama, po sutarties pasirašymo pakeistos esminės sutarties sąlygos: kaina, prekių / paslaugų / darbų pobūdis, užbaigimo terminas, mokėjimo sąlygos ir naudojamos  medžiagos. </w:t>
            </w:r>
          </w:p>
          <w:p w14:paraId="023F16CE" w14:textId="77777777" w:rsidR="00C84BA1" w:rsidRDefault="00AC1D21">
            <w:pPr>
              <w:tabs>
                <w:tab w:val="left" w:pos="1276"/>
              </w:tabs>
              <w:suppressAutoHyphens/>
              <w:snapToGrid w:val="0"/>
              <w:ind w:left="39"/>
              <w:jc w:val="both"/>
              <w:rPr>
                <w:i/>
                <w:szCs w:val="24"/>
                <w:lang w:eastAsia="ar-SA"/>
              </w:rPr>
            </w:pPr>
            <w:r>
              <w:rPr>
                <w:b/>
                <w:i/>
                <w:szCs w:val="24"/>
                <w:lang w:eastAsia="ar-SA"/>
              </w:rPr>
              <w:t>Pastaba.</w:t>
            </w:r>
            <w:r>
              <w:rPr>
                <w:szCs w:val="24"/>
                <w:lang w:eastAsia="ar-SA"/>
              </w:rPr>
              <w:t xml:space="preserve"> </w:t>
            </w:r>
            <w:r>
              <w:rPr>
                <w:i/>
                <w:szCs w:val="24"/>
                <w:lang w:eastAsia="ar-SA"/>
              </w:rPr>
              <w:t xml:space="preserve">Sankcija taikoma tiek rašytiniams sutarties pakeitimams, tiek </w:t>
            </w:r>
            <w:proofErr w:type="spellStart"/>
            <w:r>
              <w:rPr>
                <w:i/>
                <w:szCs w:val="24"/>
                <w:lang w:eastAsia="ar-SA"/>
              </w:rPr>
              <w:t>de</w:t>
            </w:r>
            <w:proofErr w:type="spellEnd"/>
            <w:r>
              <w:rPr>
                <w:i/>
                <w:szCs w:val="24"/>
                <w:lang w:eastAsia="ar-SA"/>
              </w:rPr>
              <w:t xml:space="preserve"> facto atliktiems sutarties pakeitimams. Jeigu pirkimas buvo skaidytas į dalis, dėl kurių buvo sudaromos atskiros sutartys, ir pažeidimas susijęs tik su konkrečia pirkimo objekto dalimi, sankcija taikoma tik dėl tos konkrečios dalies.</w:t>
            </w:r>
          </w:p>
          <w:p w14:paraId="495A9B40" w14:textId="77777777" w:rsidR="00C84BA1" w:rsidRDefault="00AC1D21">
            <w:pPr>
              <w:suppressAutoHyphens/>
              <w:jc w:val="both"/>
              <w:rPr>
                <w:b/>
                <w:i/>
                <w:szCs w:val="24"/>
                <w:lang w:eastAsia="ar-SA"/>
              </w:rPr>
            </w:pPr>
            <w:r>
              <w:rPr>
                <w:b/>
                <w:i/>
                <w:szCs w:val="24"/>
                <w:lang w:eastAsia="ar-SA"/>
              </w:rPr>
              <w:t xml:space="preserve">Jeigu pareiškėjui,  paramos gavėjui yra taikomas išlaidų kompensavimo būdas (t. y. kai pareiškėjas, paramos gavėjas už prekes / paslaugas / darbus visiškai atsiskaito savo lėšomis ir vėliau deklaruoja šias išlaidas teikdamas mokėjimo prašymą) ir sutarties pakeitimu yra pabloginama tiekėjo padėtis, sankcijos </w:t>
            </w:r>
            <w:r>
              <w:rPr>
                <w:b/>
                <w:i/>
                <w:szCs w:val="24"/>
                <w:lang w:eastAsia="ar-SA"/>
              </w:rPr>
              <w:lastRenderedPageBreak/>
              <w:t>netaikomos.</w:t>
            </w:r>
          </w:p>
        </w:tc>
        <w:tc>
          <w:tcPr>
            <w:tcW w:w="3855" w:type="dxa"/>
            <w:tcBorders>
              <w:top w:val="single" w:sz="4" w:space="0" w:color="auto"/>
              <w:left w:val="single" w:sz="4" w:space="0" w:color="000000"/>
              <w:bottom w:val="single" w:sz="4" w:space="0" w:color="auto"/>
              <w:right w:val="single" w:sz="4" w:space="0" w:color="000000"/>
            </w:tcBorders>
          </w:tcPr>
          <w:p w14:paraId="3402CBDB" w14:textId="77777777" w:rsidR="00C84BA1" w:rsidRDefault="00AC1D21">
            <w:pPr>
              <w:tabs>
                <w:tab w:val="left" w:pos="2302"/>
              </w:tabs>
              <w:suppressAutoHyphens/>
              <w:ind w:left="10"/>
              <w:jc w:val="both"/>
              <w:rPr>
                <w:b/>
                <w:szCs w:val="24"/>
                <w:lang w:eastAsia="ar-SA"/>
              </w:rPr>
            </w:pPr>
            <w:r>
              <w:rPr>
                <w:b/>
                <w:szCs w:val="24"/>
                <w:lang w:eastAsia="ar-SA"/>
              </w:rPr>
              <w:lastRenderedPageBreak/>
              <w:t>Jei buvo pakeistos esminės pirkimo sutarties sąlygos, taikoma 25 proc. dydžio sankcija.</w:t>
            </w:r>
          </w:p>
          <w:p w14:paraId="6A5366B9" w14:textId="77777777" w:rsidR="00C84BA1" w:rsidRDefault="00C84BA1">
            <w:pPr>
              <w:tabs>
                <w:tab w:val="left" w:pos="2302"/>
              </w:tabs>
              <w:suppressAutoHyphens/>
              <w:ind w:left="10"/>
              <w:jc w:val="both"/>
              <w:rPr>
                <w:b/>
                <w:szCs w:val="24"/>
                <w:lang w:eastAsia="ar-SA"/>
              </w:rPr>
            </w:pPr>
          </w:p>
          <w:p w14:paraId="1C98C311" w14:textId="77777777" w:rsidR="00C84BA1" w:rsidRDefault="00AC1D21">
            <w:pPr>
              <w:tabs>
                <w:tab w:val="left" w:pos="2302"/>
              </w:tabs>
              <w:suppressAutoHyphens/>
              <w:ind w:left="11"/>
              <w:jc w:val="both"/>
              <w:rPr>
                <w:b/>
                <w:szCs w:val="24"/>
                <w:lang w:eastAsia="ar-SA"/>
              </w:rPr>
            </w:pPr>
            <w:r>
              <w:rPr>
                <w:b/>
                <w:szCs w:val="24"/>
                <w:lang w:eastAsia="ar-SA"/>
              </w:rPr>
              <w:t>Jeigu sutarties vertė pakeista ne daugiau kaip 10 proc., taikomos sankcijos dydis lygus du kartus už pažeidimo vertę didesnei sumai.</w:t>
            </w:r>
          </w:p>
          <w:p w14:paraId="2B802052" w14:textId="77777777" w:rsidR="00C84BA1" w:rsidRDefault="00C84BA1">
            <w:pPr>
              <w:tabs>
                <w:tab w:val="left" w:pos="2302"/>
              </w:tabs>
              <w:suppressAutoHyphens/>
              <w:ind w:left="11"/>
              <w:jc w:val="both"/>
              <w:rPr>
                <w:b/>
                <w:szCs w:val="24"/>
                <w:lang w:eastAsia="ar-SA"/>
              </w:rPr>
            </w:pPr>
          </w:p>
          <w:p w14:paraId="6D64A5A8" w14:textId="77777777" w:rsidR="00C84BA1" w:rsidRDefault="00AC1D21">
            <w:pPr>
              <w:tabs>
                <w:tab w:val="left" w:pos="2302"/>
              </w:tabs>
              <w:suppressAutoHyphens/>
              <w:ind w:left="11"/>
              <w:jc w:val="both"/>
              <w:rPr>
                <w:b/>
                <w:szCs w:val="24"/>
                <w:lang w:eastAsia="ar-SA"/>
              </w:rPr>
            </w:pPr>
            <w:r>
              <w:rPr>
                <w:b/>
                <w:szCs w:val="24"/>
                <w:lang w:eastAsia="ar-SA"/>
              </w:rPr>
              <w:t xml:space="preserve">Jeigu sutarties įvykdymo terminas pratęsiamas ne daugiau kaip 10 kalendorinių dienų perkant prekes  ir paslaugas, o perkant darbus – ne daugiau kaip 30 kalendorinių dienų, taikomos sankcijos dydis </w:t>
            </w:r>
            <w:r>
              <w:rPr>
                <w:b/>
                <w:szCs w:val="24"/>
                <w:lang w:eastAsia="ar-SA"/>
              </w:rPr>
              <w:lastRenderedPageBreak/>
              <w:t>apskaičiuojamas sutarties vertę dalinant iš sutarčiai įvykdyti skirtų kalendorinių dienų skaičiaus, o gautą dalmenį padauginant iš dienų, kuriomis pakeistas sutarties įvykdymo terminas, skaičiaus. Šiuo būdu apskaičiuojama sankcija negali viršyti 25 proc. sutarties vertės.</w:t>
            </w:r>
          </w:p>
        </w:tc>
      </w:tr>
      <w:tr w:rsidR="00C84BA1" w14:paraId="5EB4F420" w14:textId="77777777">
        <w:trPr>
          <w:trHeight w:val="265"/>
        </w:trPr>
        <w:tc>
          <w:tcPr>
            <w:tcW w:w="675" w:type="dxa"/>
            <w:gridSpan w:val="2"/>
            <w:tcBorders>
              <w:top w:val="single" w:sz="4" w:space="0" w:color="auto"/>
              <w:left w:val="single" w:sz="4" w:space="0" w:color="000000"/>
              <w:bottom w:val="single" w:sz="4" w:space="0" w:color="auto"/>
              <w:right w:val="nil"/>
            </w:tcBorders>
            <w:hideMark/>
          </w:tcPr>
          <w:p w14:paraId="6A798F04" w14:textId="77777777" w:rsidR="00C84BA1" w:rsidRDefault="00AC1D21">
            <w:pPr>
              <w:tabs>
                <w:tab w:val="left" w:pos="2302"/>
              </w:tabs>
              <w:suppressAutoHyphens/>
              <w:snapToGrid w:val="0"/>
              <w:jc w:val="both"/>
              <w:rPr>
                <w:b/>
                <w:szCs w:val="24"/>
                <w:lang w:eastAsia="ar-SA"/>
              </w:rPr>
            </w:pPr>
            <w:r>
              <w:rPr>
                <w:b/>
                <w:szCs w:val="24"/>
                <w:lang w:eastAsia="ar-SA"/>
              </w:rPr>
              <w:lastRenderedPageBreak/>
              <w:t>3.2.</w:t>
            </w:r>
          </w:p>
        </w:tc>
        <w:tc>
          <w:tcPr>
            <w:tcW w:w="2552" w:type="dxa"/>
            <w:tcBorders>
              <w:top w:val="single" w:sz="4" w:space="0" w:color="auto"/>
              <w:left w:val="single" w:sz="4" w:space="0" w:color="000000"/>
              <w:bottom w:val="single" w:sz="4" w:space="0" w:color="auto"/>
              <w:right w:val="nil"/>
            </w:tcBorders>
          </w:tcPr>
          <w:p w14:paraId="547084A3" w14:textId="77777777" w:rsidR="00C84BA1" w:rsidRDefault="00AC1D21">
            <w:pPr>
              <w:tabs>
                <w:tab w:val="left" w:pos="2302"/>
              </w:tabs>
              <w:suppressAutoHyphens/>
              <w:rPr>
                <w:b/>
                <w:szCs w:val="24"/>
                <w:lang w:eastAsia="ar-SA"/>
              </w:rPr>
            </w:pPr>
            <w:r>
              <w:rPr>
                <w:b/>
                <w:szCs w:val="24"/>
                <w:lang w:eastAsia="ar-SA"/>
              </w:rPr>
              <w:t>Viešojo pirkimo sutartyje apibrėžto perkamo objekto apimties sumažinimas</w:t>
            </w:r>
          </w:p>
          <w:p w14:paraId="7B9D488A" w14:textId="77777777" w:rsidR="00C84BA1" w:rsidRDefault="00C84BA1">
            <w:pPr>
              <w:tabs>
                <w:tab w:val="left" w:pos="2302"/>
              </w:tabs>
              <w:suppressAutoHyphens/>
              <w:rPr>
                <w:b/>
                <w:szCs w:val="24"/>
                <w:lang w:eastAsia="ar-SA"/>
              </w:rPr>
            </w:pPr>
          </w:p>
        </w:tc>
        <w:tc>
          <w:tcPr>
            <w:tcW w:w="8083" w:type="dxa"/>
            <w:tcBorders>
              <w:top w:val="single" w:sz="4" w:space="0" w:color="auto"/>
              <w:left w:val="single" w:sz="4" w:space="0" w:color="000000"/>
              <w:bottom w:val="single" w:sz="4" w:space="0" w:color="auto"/>
              <w:right w:val="nil"/>
            </w:tcBorders>
            <w:hideMark/>
          </w:tcPr>
          <w:p w14:paraId="5BF4C27A" w14:textId="77777777" w:rsidR="00C84BA1" w:rsidRDefault="00AC1D21">
            <w:pPr>
              <w:tabs>
                <w:tab w:val="left" w:pos="2302"/>
              </w:tabs>
              <w:suppressAutoHyphens/>
              <w:ind w:left="39"/>
              <w:jc w:val="both"/>
              <w:rPr>
                <w:szCs w:val="24"/>
                <w:lang w:eastAsia="ar-SA"/>
              </w:rPr>
            </w:pPr>
            <w:r>
              <w:rPr>
                <w:szCs w:val="24"/>
                <w:lang w:eastAsia="ar-SA"/>
              </w:rPr>
              <w:t>Pirkimas įvykdytas laikantis Direktyvų / Viešųjų pirkimų įstatymo / Supaprastintų pirkimo taisyklių, tačiau vėliau buvo sumažinta perkamo objekto apimtis, proporcingai nesumažinus sutarties vertės.</w:t>
            </w:r>
          </w:p>
          <w:p w14:paraId="57D5B52F" w14:textId="77777777" w:rsidR="00C84BA1" w:rsidRDefault="00AC1D21">
            <w:pPr>
              <w:tabs>
                <w:tab w:val="left" w:pos="2302"/>
              </w:tabs>
              <w:suppressAutoHyphens/>
              <w:ind w:left="39"/>
              <w:jc w:val="both"/>
              <w:rPr>
                <w:szCs w:val="24"/>
                <w:lang w:eastAsia="ar-SA"/>
              </w:rPr>
            </w:pPr>
            <w:r>
              <w:rPr>
                <w:szCs w:val="24"/>
                <w:lang w:eastAsia="ar-SA"/>
              </w:rPr>
              <w:t>(Sankcija taikoma ir tais atvejais, kai sutaupyta suma skiriama kitoms projekto tikslus atitinkančioms investicijoms atlikti).</w:t>
            </w:r>
          </w:p>
          <w:p w14:paraId="3C94B75F" w14:textId="77777777" w:rsidR="00C84BA1" w:rsidRDefault="00AC1D21">
            <w:pPr>
              <w:tabs>
                <w:tab w:val="left" w:pos="2302"/>
              </w:tabs>
              <w:suppressAutoHyphens/>
              <w:ind w:left="39"/>
              <w:jc w:val="both"/>
              <w:rPr>
                <w:i/>
                <w:szCs w:val="24"/>
                <w:lang w:eastAsia="ar-SA"/>
              </w:rPr>
            </w:pPr>
            <w:r>
              <w:rPr>
                <w:b/>
                <w:i/>
                <w:szCs w:val="24"/>
                <w:lang w:eastAsia="ar-SA"/>
              </w:rPr>
              <w:t>Pastaba.</w:t>
            </w:r>
            <w:r>
              <w:rPr>
                <w:i/>
                <w:szCs w:val="24"/>
                <w:lang w:eastAsia="ar-SA"/>
              </w:rPr>
              <w:t xml:space="preserve"> Sankcija netaikoma, jei buvo sumažinta perkamo objekto apimtis, proporcingai sumažinant sutarties vertę, nors tokios galimybės nebuvo numatyta sutartyje.</w:t>
            </w:r>
          </w:p>
        </w:tc>
        <w:tc>
          <w:tcPr>
            <w:tcW w:w="3855" w:type="dxa"/>
            <w:tcBorders>
              <w:top w:val="single" w:sz="4" w:space="0" w:color="auto"/>
              <w:left w:val="single" w:sz="4" w:space="0" w:color="000000"/>
              <w:bottom w:val="single" w:sz="4" w:space="0" w:color="auto"/>
              <w:right w:val="single" w:sz="4" w:space="0" w:color="000000"/>
            </w:tcBorders>
            <w:hideMark/>
          </w:tcPr>
          <w:p w14:paraId="304B958C" w14:textId="77777777" w:rsidR="00C84BA1" w:rsidRDefault="00AC1D21">
            <w:pPr>
              <w:tabs>
                <w:tab w:val="left" w:pos="2302"/>
              </w:tabs>
              <w:suppressAutoHyphens/>
              <w:jc w:val="both"/>
              <w:rPr>
                <w:b/>
                <w:szCs w:val="24"/>
                <w:lang w:eastAsia="ar-SA"/>
              </w:rPr>
            </w:pPr>
            <w:r>
              <w:rPr>
                <w:b/>
                <w:szCs w:val="24"/>
                <w:lang w:eastAsia="ar-SA"/>
              </w:rPr>
              <w:t>Nekompensuojama 100 proc. perkamo objekto dalies, kurios buvo atsisakyta, vertės, taip pat taikoma 25 proc. dydžio sankcija, jei atsisakytos objekto dalies vertė sudaro daugiau kaip 25 proc. visos pirkimo objekto vertės.</w:t>
            </w:r>
          </w:p>
        </w:tc>
      </w:tr>
    </w:tbl>
    <w:p w14:paraId="5F06486A" w14:textId="47B11429" w:rsidR="00C84BA1" w:rsidRDefault="000B468A">
      <w:pPr>
        <w:jc w:val="center"/>
        <w:rPr>
          <w:b/>
          <w:szCs w:val="24"/>
        </w:rPr>
      </w:pPr>
    </w:p>
    <w:p w14:paraId="36CA7220" w14:textId="45ECBC65" w:rsidR="00C84BA1" w:rsidRDefault="00AC1D21" w:rsidP="00AC1D21">
      <w:pPr>
        <w:jc w:val="center"/>
        <w:rPr>
          <w:szCs w:val="24"/>
        </w:rPr>
      </w:pPr>
      <w:r>
        <w:rPr>
          <w:szCs w:val="24"/>
        </w:rPr>
        <w:t>____________________________</w:t>
      </w:r>
    </w:p>
    <w:p w14:paraId="12868D92" w14:textId="4EF1E02C" w:rsidR="00AC1D21" w:rsidRDefault="00AC1D21" w:rsidP="00AC1D21">
      <w:pPr>
        <w:widowControl w:val="0"/>
        <w:ind w:left="9072"/>
      </w:pPr>
      <w:r>
        <w:br w:type="page"/>
      </w:r>
    </w:p>
    <w:p w14:paraId="719962AE" w14:textId="58C18134" w:rsidR="00C84BA1" w:rsidRDefault="00AC1D21">
      <w:pPr>
        <w:widowControl w:val="0"/>
        <w:ind w:left="9072"/>
        <w:rPr>
          <w:szCs w:val="24"/>
        </w:rPr>
      </w:pPr>
      <w:r>
        <w:rPr>
          <w:szCs w:val="24"/>
        </w:rPr>
        <w:lastRenderedPageBreak/>
        <w:t>Sankcijų pareiškėjams, paramos gavėjams, pažeidusiems pirkimų vykdymo tvarką, taikymo metodikos</w:t>
      </w:r>
    </w:p>
    <w:p w14:paraId="246BB37C" w14:textId="77777777" w:rsidR="00C84BA1" w:rsidRDefault="000B468A">
      <w:pPr>
        <w:ind w:firstLine="9072"/>
        <w:rPr>
          <w:b/>
          <w:szCs w:val="24"/>
        </w:rPr>
      </w:pPr>
      <w:r w:rsidR="00AC1D21">
        <w:rPr>
          <w:szCs w:val="24"/>
        </w:rPr>
        <w:t>2</w:t>
      </w:r>
      <w:r w:rsidR="00AC1D21">
        <w:rPr>
          <w:szCs w:val="24"/>
        </w:rPr>
        <w:t xml:space="preserve"> priedas</w:t>
      </w:r>
    </w:p>
    <w:p w14:paraId="52D162B4" w14:textId="77777777" w:rsidR="00C84BA1" w:rsidRDefault="00C84BA1">
      <w:pPr>
        <w:jc w:val="center"/>
        <w:rPr>
          <w:b/>
          <w:szCs w:val="24"/>
        </w:rPr>
      </w:pPr>
    </w:p>
    <w:p w14:paraId="45C4783E" w14:textId="77777777" w:rsidR="00C84BA1" w:rsidRDefault="000B468A">
      <w:pPr>
        <w:jc w:val="center"/>
        <w:rPr>
          <w:b/>
          <w:szCs w:val="24"/>
        </w:rPr>
      </w:pPr>
      <w:r w:rsidR="00AC1D21">
        <w:rPr>
          <w:b/>
          <w:szCs w:val="24"/>
        </w:rPr>
        <w:t>SANKCIJŲ DYDŽIAI, KAI PIRKIMAS ATLIEKAMAS PAGAL</w:t>
      </w:r>
      <w:r w:rsidR="00AC1D21">
        <w:rPr>
          <w:szCs w:val="24"/>
        </w:rPr>
        <w:t xml:space="preserve"> </w:t>
      </w:r>
      <w:r w:rsidR="00AC1D21">
        <w:rPr>
          <w:b/>
          <w:szCs w:val="24"/>
        </w:rPr>
        <w:t xml:space="preserve">PIRKIMŲ TAISYKLES </w:t>
      </w:r>
    </w:p>
    <w:p w14:paraId="1D45CF19" w14:textId="77777777" w:rsidR="00C84BA1" w:rsidRDefault="00C84BA1">
      <w:pPr>
        <w:jc w:val="center"/>
        <w:rPr>
          <w:b/>
          <w:szCs w:val="24"/>
        </w:rPr>
      </w:pPr>
    </w:p>
    <w:p w14:paraId="1A26AD21" w14:textId="77777777" w:rsidR="00C84BA1" w:rsidRDefault="000B468A">
      <w:pPr>
        <w:ind w:firstLine="426"/>
        <w:rPr>
          <w:b/>
          <w:szCs w:val="24"/>
        </w:rPr>
      </w:pPr>
      <w:r w:rsidR="00AC1D21">
        <w:rPr>
          <w:b/>
          <w:szCs w:val="24"/>
        </w:rPr>
        <w:t>1</w:t>
      </w:r>
      <w:r w:rsidR="00AC1D21">
        <w:rPr>
          <w:b/>
          <w:szCs w:val="24"/>
        </w:rPr>
        <w:t>. Kreipimosi į tiekėjus, skelbimo apie pirkimą ir pirkimo objekto apibūdinimo pažeidimai:</w:t>
      </w:r>
    </w:p>
    <w:p w14:paraId="58CC838F" w14:textId="77777777" w:rsidR="00C84BA1" w:rsidRDefault="00C84BA1">
      <w:pPr>
        <w:rPr>
          <w:b/>
          <w:szCs w:val="24"/>
        </w:rPr>
      </w:pPr>
    </w:p>
    <w:p w14:paraId="38DFE41C" w14:textId="77777777" w:rsidR="00C84BA1" w:rsidRDefault="00C84BA1">
      <w:pPr>
        <w:jc w:val="center"/>
        <w:rPr>
          <w:b/>
          <w:szCs w:val="24"/>
        </w:rPr>
      </w:pPr>
    </w:p>
    <w:tbl>
      <w:tblPr>
        <w:tblW w:w="0" w:type="auto"/>
        <w:tblInd w:w="-5" w:type="dxa"/>
        <w:tblLayout w:type="fixed"/>
        <w:tblLook w:val="04A0" w:firstRow="1" w:lastRow="0" w:firstColumn="1" w:lastColumn="0" w:noHBand="0" w:noVBand="1"/>
      </w:tblPr>
      <w:tblGrid>
        <w:gridCol w:w="712"/>
        <w:gridCol w:w="2520"/>
        <w:gridCol w:w="8080"/>
        <w:gridCol w:w="3714"/>
      </w:tblGrid>
      <w:tr w:rsidR="00C84BA1" w14:paraId="3A097999" w14:textId="77777777">
        <w:trPr>
          <w:trHeight w:val="690"/>
        </w:trPr>
        <w:tc>
          <w:tcPr>
            <w:tcW w:w="712" w:type="dxa"/>
            <w:tcBorders>
              <w:top w:val="single" w:sz="4" w:space="0" w:color="000000"/>
              <w:left w:val="single" w:sz="4" w:space="0" w:color="000000"/>
              <w:bottom w:val="single" w:sz="4" w:space="0" w:color="000000"/>
              <w:right w:val="nil"/>
            </w:tcBorders>
            <w:hideMark/>
          </w:tcPr>
          <w:p w14:paraId="003ED3E0" w14:textId="77777777" w:rsidR="00C84BA1" w:rsidRDefault="00AC1D21">
            <w:pPr>
              <w:tabs>
                <w:tab w:val="left" w:pos="2302"/>
              </w:tabs>
              <w:suppressAutoHyphens/>
              <w:snapToGrid w:val="0"/>
              <w:jc w:val="both"/>
              <w:rPr>
                <w:b/>
                <w:szCs w:val="24"/>
                <w:lang w:eastAsia="ar-SA"/>
              </w:rPr>
            </w:pPr>
            <w:r>
              <w:rPr>
                <w:b/>
                <w:szCs w:val="24"/>
                <w:lang w:eastAsia="ar-SA"/>
              </w:rPr>
              <w:t>Nr.</w:t>
            </w:r>
          </w:p>
        </w:tc>
        <w:tc>
          <w:tcPr>
            <w:tcW w:w="2520" w:type="dxa"/>
            <w:tcBorders>
              <w:top w:val="single" w:sz="4" w:space="0" w:color="000000"/>
              <w:left w:val="single" w:sz="4" w:space="0" w:color="000000"/>
              <w:bottom w:val="single" w:sz="4" w:space="0" w:color="000000"/>
              <w:right w:val="nil"/>
            </w:tcBorders>
            <w:hideMark/>
          </w:tcPr>
          <w:p w14:paraId="0552F9B7" w14:textId="77777777" w:rsidR="00C84BA1" w:rsidRDefault="00AC1D21">
            <w:pPr>
              <w:tabs>
                <w:tab w:val="left" w:pos="2302"/>
              </w:tabs>
              <w:suppressAutoHyphens/>
              <w:ind w:left="46"/>
              <w:jc w:val="both"/>
              <w:rPr>
                <w:szCs w:val="24"/>
                <w:lang w:eastAsia="ar-SA"/>
              </w:rPr>
            </w:pPr>
            <w:r>
              <w:rPr>
                <w:b/>
                <w:szCs w:val="24"/>
                <w:lang w:eastAsia="ar-SA"/>
              </w:rPr>
              <w:t>Pažeidimas</w:t>
            </w:r>
          </w:p>
        </w:tc>
        <w:tc>
          <w:tcPr>
            <w:tcW w:w="8080" w:type="dxa"/>
            <w:tcBorders>
              <w:top w:val="single" w:sz="4" w:space="0" w:color="000000"/>
              <w:left w:val="single" w:sz="4" w:space="0" w:color="000000"/>
              <w:bottom w:val="single" w:sz="4" w:space="0" w:color="000000"/>
              <w:right w:val="nil"/>
            </w:tcBorders>
            <w:hideMark/>
          </w:tcPr>
          <w:p w14:paraId="5B42A3F1" w14:textId="77777777" w:rsidR="00C84BA1" w:rsidRDefault="00AC1D21">
            <w:pPr>
              <w:snapToGrid w:val="0"/>
              <w:ind w:left="1920"/>
              <w:jc w:val="both"/>
              <w:outlineLvl w:val="2"/>
              <w:rPr>
                <w:b/>
                <w:i/>
                <w:szCs w:val="24"/>
              </w:rPr>
            </w:pPr>
            <w:r>
              <w:rPr>
                <w:b/>
                <w:szCs w:val="24"/>
              </w:rPr>
              <w:t>Pažeidimo turinys</w:t>
            </w:r>
          </w:p>
        </w:tc>
        <w:tc>
          <w:tcPr>
            <w:tcW w:w="3714" w:type="dxa"/>
            <w:tcBorders>
              <w:top w:val="single" w:sz="4" w:space="0" w:color="000000"/>
              <w:left w:val="single" w:sz="4" w:space="0" w:color="000000"/>
              <w:bottom w:val="single" w:sz="4" w:space="0" w:color="000000"/>
              <w:right w:val="single" w:sz="4" w:space="0" w:color="000000"/>
            </w:tcBorders>
            <w:hideMark/>
          </w:tcPr>
          <w:p w14:paraId="2698412F" w14:textId="77777777" w:rsidR="00C84BA1" w:rsidRDefault="00AC1D21">
            <w:pPr>
              <w:tabs>
                <w:tab w:val="left" w:pos="2302"/>
              </w:tabs>
              <w:suppressAutoHyphens/>
              <w:ind w:left="38"/>
              <w:jc w:val="both"/>
              <w:rPr>
                <w:szCs w:val="24"/>
                <w:lang w:eastAsia="ar-SA"/>
              </w:rPr>
            </w:pPr>
            <w:r>
              <w:rPr>
                <w:b/>
                <w:szCs w:val="24"/>
                <w:lang w:eastAsia="ar-SA"/>
              </w:rPr>
              <w:t>Rekomenduojamas sankcijos dydis</w:t>
            </w:r>
          </w:p>
        </w:tc>
      </w:tr>
      <w:tr w:rsidR="00C84BA1" w14:paraId="3C260B2A" w14:textId="77777777">
        <w:tc>
          <w:tcPr>
            <w:tcW w:w="712" w:type="dxa"/>
            <w:tcBorders>
              <w:top w:val="nil"/>
              <w:left w:val="single" w:sz="4" w:space="0" w:color="000000"/>
              <w:bottom w:val="single" w:sz="4" w:space="0" w:color="000000"/>
              <w:right w:val="nil"/>
            </w:tcBorders>
            <w:hideMark/>
          </w:tcPr>
          <w:p w14:paraId="188AAE0A" w14:textId="77777777" w:rsidR="00C84BA1" w:rsidRDefault="00AC1D21">
            <w:pPr>
              <w:tabs>
                <w:tab w:val="left" w:pos="2302"/>
              </w:tabs>
              <w:suppressAutoHyphens/>
              <w:snapToGrid w:val="0"/>
              <w:jc w:val="both"/>
              <w:rPr>
                <w:b/>
                <w:szCs w:val="24"/>
                <w:lang w:eastAsia="ar-SA"/>
              </w:rPr>
            </w:pPr>
            <w:r>
              <w:rPr>
                <w:b/>
                <w:szCs w:val="24"/>
                <w:lang w:eastAsia="ar-SA"/>
              </w:rPr>
              <w:t>1.1.</w:t>
            </w:r>
          </w:p>
        </w:tc>
        <w:tc>
          <w:tcPr>
            <w:tcW w:w="2520" w:type="dxa"/>
            <w:tcBorders>
              <w:top w:val="nil"/>
              <w:left w:val="single" w:sz="4" w:space="0" w:color="000000"/>
              <w:bottom w:val="single" w:sz="4" w:space="0" w:color="000000"/>
              <w:right w:val="nil"/>
            </w:tcBorders>
          </w:tcPr>
          <w:p w14:paraId="1B4365BD" w14:textId="77777777" w:rsidR="00C84BA1" w:rsidRDefault="00AC1D21">
            <w:pPr>
              <w:tabs>
                <w:tab w:val="left" w:pos="2302"/>
              </w:tabs>
              <w:suppressAutoHyphens/>
              <w:rPr>
                <w:b/>
                <w:szCs w:val="24"/>
                <w:lang w:eastAsia="ar-SA"/>
              </w:rPr>
            </w:pPr>
            <w:r>
              <w:rPr>
                <w:b/>
                <w:szCs w:val="24"/>
                <w:lang w:eastAsia="ar-SA"/>
              </w:rPr>
              <w:t>Kreipimosi į tiekėjus reikalavimų nesilaikymas /  interesų konfliktas</w:t>
            </w:r>
          </w:p>
          <w:p w14:paraId="03A2CEAB" w14:textId="77777777" w:rsidR="00C84BA1" w:rsidRDefault="00C84BA1">
            <w:pPr>
              <w:tabs>
                <w:tab w:val="left" w:pos="2302"/>
              </w:tabs>
              <w:suppressAutoHyphens/>
              <w:rPr>
                <w:b/>
                <w:szCs w:val="24"/>
                <w:lang w:eastAsia="ar-SA"/>
              </w:rPr>
            </w:pPr>
          </w:p>
        </w:tc>
        <w:tc>
          <w:tcPr>
            <w:tcW w:w="8080" w:type="dxa"/>
            <w:tcBorders>
              <w:top w:val="nil"/>
              <w:left w:val="single" w:sz="4" w:space="0" w:color="000000"/>
              <w:bottom w:val="single" w:sz="4" w:space="0" w:color="000000"/>
              <w:right w:val="nil"/>
            </w:tcBorders>
            <w:hideMark/>
          </w:tcPr>
          <w:p w14:paraId="17DF22C8" w14:textId="77777777" w:rsidR="00C84BA1" w:rsidRDefault="00AC1D21">
            <w:pPr>
              <w:suppressAutoHyphens/>
              <w:snapToGrid w:val="0"/>
              <w:ind w:left="39"/>
              <w:jc w:val="both"/>
              <w:rPr>
                <w:szCs w:val="24"/>
                <w:lang w:eastAsia="ar-SA"/>
              </w:rPr>
            </w:pPr>
            <w:r>
              <w:rPr>
                <w:szCs w:val="24"/>
                <w:lang w:eastAsia="ar-SA"/>
              </w:rPr>
              <w:t>Apklausiami tiekėjai, kurių vykdoma veikla nesusijusi su pirkimo objektu, pirkimas įvykdytas nesilaikant kreipimosi į tiekėjus procedūrų, įskaitant skaidrumo ir lygiateisiškumo principų pažeidimus, sudaromos sąlygos laimėti pirkimą konkrečiam, susijusiam asmeniui (pvz.: sudaroma sutartis su giminystės ryšiais susijusiu asmeniu ir šie ryšiai patvirtinami atsakingų institucijų, sudaroma sutartis  su įmone, kurios turimų akcijų kiekis leidžia daryti įtaką pareiškėjui, paramos gavėjui, įmonės priimamiems sprendimams, apklausiami skirtingų įmonių, kuriose dirba tie patys asmenys arba kurios yra įsteigtos to paties asmens, atstovai, nesielgiama vienodai su visais tiekėjais, nepateikiama visa būtina informacija).</w:t>
            </w:r>
          </w:p>
          <w:p w14:paraId="66461005" w14:textId="77777777" w:rsidR="00C84BA1" w:rsidRDefault="00AC1D21">
            <w:pPr>
              <w:suppressAutoHyphens/>
              <w:snapToGrid w:val="0"/>
              <w:ind w:left="39"/>
              <w:jc w:val="both"/>
              <w:rPr>
                <w:szCs w:val="24"/>
                <w:lang w:eastAsia="ar-SA"/>
              </w:rPr>
            </w:pPr>
            <w:r>
              <w:rPr>
                <w:b/>
                <w:i/>
                <w:szCs w:val="24"/>
                <w:lang w:eastAsia="ar-SA"/>
              </w:rPr>
              <w:t>Pastaba.</w:t>
            </w:r>
            <w:r>
              <w:rPr>
                <w:i/>
                <w:szCs w:val="24"/>
                <w:lang w:eastAsia="ar-SA"/>
              </w:rPr>
              <w:t xml:space="preserve"> Sankcija netaikoma, jei yra gauti ne mažiau kaip trys pasiūlymai, atitinkantys visus reikalavimus, ir sutartis sudaroma su tiekėju, pateikusiu visus reikalavimus atitinkantį pasiūlymą.</w:t>
            </w:r>
          </w:p>
        </w:tc>
        <w:tc>
          <w:tcPr>
            <w:tcW w:w="3714" w:type="dxa"/>
            <w:tcBorders>
              <w:top w:val="nil"/>
              <w:left w:val="single" w:sz="4" w:space="0" w:color="000000"/>
              <w:bottom w:val="single" w:sz="4" w:space="0" w:color="000000"/>
              <w:right w:val="single" w:sz="4" w:space="0" w:color="000000"/>
            </w:tcBorders>
          </w:tcPr>
          <w:p w14:paraId="28E186F4" w14:textId="77777777" w:rsidR="00C84BA1" w:rsidRDefault="00AC1D21">
            <w:pPr>
              <w:tabs>
                <w:tab w:val="left" w:pos="2302"/>
              </w:tabs>
              <w:suppressAutoHyphens/>
              <w:snapToGrid w:val="0"/>
              <w:jc w:val="both"/>
              <w:rPr>
                <w:b/>
                <w:szCs w:val="24"/>
                <w:lang w:eastAsia="ar-SA"/>
              </w:rPr>
            </w:pPr>
            <w:r>
              <w:rPr>
                <w:b/>
                <w:szCs w:val="24"/>
                <w:lang w:eastAsia="ar-SA"/>
              </w:rPr>
              <w:t>100 proc. dydžio sankcija</w:t>
            </w:r>
            <w:r>
              <w:rPr>
                <w:szCs w:val="24"/>
                <w:lang w:eastAsia="ar-SA"/>
              </w:rPr>
              <w:t>.</w:t>
            </w:r>
          </w:p>
          <w:p w14:paraId="6F031122" w14:textId="77777777" w:rsidR="00C84BA1" w:rsidRDefault="00C84BA1">
            <w:pPr>
              <w:tabs>
                <w:tab w:val="left" w:pos="2302"/>
              </w:tabs>
              <w:suppressAutoHyphens/>
              <w:snapToGrid w:val="0"/>
              <w:jc w:val="both"/>
              <w:rPr>
                <w:b/>
                <w:szCs w:val="24"/>
                <w:lang w:eastAsia="ar-SA"/>
              </w:rPr>
            </w:pPr>
          </w:p>
          <w:p w14:paraId="63B54507" w14:textId="77777777" w:rsidR="00C84BA1" w:rsidRDefault="00C84BA1">
            <w:pPr>
              <w:tabs>
                <w:tab w:val="left" w:pos="2302"/>
              </w:tabs>
              <w:suppressAutoHyphens/>
              <w:snapToGrid w:val="0"/>
              <w:jc w:val="both"/>
              <w:rPr>
                <w:b/>
                <w:szCs w:val="24"/>
                <w:lang w:eastAsia="ar-SA"/>
              </w:rPr>
            </w:pPr>
          </w:p>
        </w:tc>
      </w:tr>
      <w:tr w:rsidR="00C84BA1" w14:paraId="4B8F0A25" w14:textId="77777777">
        <w:tc>
          <w:tcPr>
            <w:tcW w:w="712" w:type="dxa"/>
            <w:tcBorders>
              <w:top w:val="nil"/>
              <w:left w:val="single" w:sz="4" w:space="0" w:color="000000"/>
              <w:bottom w:val="single" w:sz="4" w:space="0" w:color="auto"/>
              <w:right w:val="nil"/>
            </w:tcBorders>
            <w:hideMark/>
          </w:tcPr>
          <w:p w14:paraId="1A871A22" w14:textId="77777777" w:rsidR="00C84BA1" w:rsidRDefault="00AC1D21">
            <w:pPr>
              <w:tabs>
                <w:tab w:val="left" w:pos="2302"/>
              </w:tabs>
              <w:suppressAutoHyphens/>
              <w:snapToGrid w:val="0"/>
              <w:jc w:val="both"/>
              <w:rPr>
                <w:b/>
                <w:szCs w:val="24"/>
                <w:lang w:eastAsia="ar-SA"/>
              </w:rPr>
            </w:pPr>
            <w:r>
              <w:rPr>
                <w:b/>
                <w:szCs w:val="24"/>
                <w:lang w:eastAsia="ar-SA"/>
              </w:rPr>
              <w:t>1.2.</w:t>
            </w:r>
          </w:p>
        </w:tc>
        <w:tc>
          <w:tcPr>
            <w:tcW w:w="2520" w:type="dxa"/>
            <w:tcBorders>
              <w:top w:val="nil"/>
              <w:left w:val="single" w:sz="4" w:space="0" w:color="000000"/>
              <w:bottom w:val="single" w:sz="4" w:space="0" w:color="auto"/>
              <w:right w:val="nil"/>
            </w:tcBorders>
            <w:hideMark/>
          </w:tcPr>
          <w:p w14:paraId="4C0255F4" w14:textId="77777777" w:rsidR="00C84BA1" w:rsidRDefault="00AC1D21">
            <w:pPr>
              <w:tabs>
                <w:tab w:val="left" w:pos="2302"/>
              </w:tabs>
              <w:suppressAutoHyphens/>
              <w:rPr>
                <w:b/>
                <w:szCs w:val="24"/>
                <w:lang w:eastAsia="ar-SA"/>
              </w:rPr>
            </w:pPr>
            <w:r>
              <w:rPr>
                <w:b/>
                <w:szCs w:val="24"/>
                <w:lang w:eastAsia="ar-SA"/>
              </w:rPr>
              <w:t>Skelbimo apie pirkimą nepaskelbimas / netinkamas paskelbimas</w:t>
            </w:r>
          </w:p>
        </w:tc>
        <w:tc>
          <w:tcPr>
            <w:tcW w:w="8080" w:type="dxa"/>
            <w:tcBorders>
              <w:top w:val="nil"/>
              <w:left w:val="single" w:sz="4" w:space="0" w:color="000000"/>
              <w:bottom w:val="single" w:sz="4" w:space="0" w:color="auto"/>
              <w:right w:val="nil"/>
            </w:tcBorders>
            <w:hideMark/>
          </w:tcPr>
          <w:p w14:paraId="10A8560C" w14:textId="77777777" w:rsidR="00C84BA1" w:rsidRDefault="00AC1D21">
            <w:pPr>
              <w:suppressAutoHyphens/>
              <w:snapToGrid w:val="0"/>
              <w:ind w:left="39"/>
              <w:jc w:val="both"/>
              <w:rPr>
                <w:szCs w:val="24"/>
                <w:lang w:eastAsia="ar-SA"/>
              </w:rPr>
            </w:pPr>
            <w:r>
              <w:rPr>
                <w:szCs w:val="24"/>
                <w:lang w:eastAsia="ar-SA"/>
              </w:rPr>
              <w:t xml:space="preserve">Skelbimas apie pirkimą paskelbiamas netinkamomis priemonėmis, pvz., netinkamame laikraštyje. </w:t>
            </w:r>
          </w:p>
        </w:tc>
        <w:tc>
          <w:tcPr>
            <w:tcW w:w="3714" w:type="dxa"/>
            <w:tcBorders>
              <w:top w:val="nil"/>
              <w:left w:val="single" w:sz="4" w:space="0" w:color="000000"/>
              <w:bottom w:val="single" w:sz="4" w:space="0" w:color="auto"/>
              <w:right w:val="single" w:sz="4" w:space="0" w:color="000000"/>
            </w:tcBorders>
          </w:tcPr>
          <w:p w14:paraId="24F9CD1F" w14:textId="77777777" w:rsidR="00C84BA1" w:rsidRDefault="00AC1D21">
            <w:pPr>
              <w:tabs>
                <w:tab w:val="left" w:pos="2302"/>
              </w:tabs>
              <w:suppressAutoHyphens/>
              <w:snapToGrid w:val="0"/>
              <w:jc w:val="both"/>
              <w:rPr>
                <w:b/>
                <w:szCs w:val="24"/>
                <w:lang w:eastAsia="ar-SA"/>
              </w:rPr>
            </w:pPr>
            <w:r>
              <w:rPr>
                <w:b/>
                <w:szCs w:val="24"/>
                <w:lang w:eastAsia="ar-SA"/>
              </w:rPr>
              <w:t>100 proc. dydžio sankcija.</w:t>
            </w:r>
          </w:p>
          <w:p w14:paraId="1E3EF209" w14:textId="77777777" w:rsidR="00C84BA1" w:rsidRDefault="00C84BA1">
            <w:pPr>
              <w:tabs>
                <w:tab w:val="left" w:pos="2302"/>
              </w:tabs>
              <w:suppressAutoHyphens/>
              <w:snapToGrid w:val="0"/>
              <w:jc w:val="both"/>
              <w:rPr>
                <w:b/>
                <w:szCs w:val="24"/>
                <w:lang w:eastAsia="ar-SA"/>
              </w:rPr>
            </w:pPr>
          </w:p>
          <w:p w14:paraId="6FD7F997" w14:textId="77777777" w:rsidR="00C84BA1" w:rsidRDefault="00C84BA1">
            <w:pPr>
              <w:tabs>
                <w:tab w:val="left" w:pos="2302"/>
              </w:tabs>
              <w:suppressAutoHyphens/>
              <w:snapToGrid w:val="0"/>
              <w:jc w:val="both"/>
              <w:rPr>
                <w:b/>
                <w:szCs w:val="24"/>
                <w:lang w:eastAsia="ar-SA"/>
              </w:rPr>
            </w:pPr>
          </w:p>
        </w:tc>
      </w:tr>
      <w:tr w:rsidR="00C84BA1" w14:paraId="4BE6B07A" w14:textId="77777777">
        <w:trPr>
          <w:trHeight w:val="407"/>
        </w:trPr>
        <w:tc>
          <w:tcPr>
            <w:tcW w:w="712" w:type="dxa"/>
            <w:tcBorders>
              <w:top w:val="single" w:sz="4" w:space="0" w:color="auto"/>
              <w:left w:val="single" w:sz="4" w:space="0" w:color="000000"/>
              <w:bottom w:val="single" w:sz="4" w:space="0" w:color="000000"/>
              <w:right w:val="nil"/>
            </w:tcBorders>
          </w:tcPr>
          <w:p w14:paraId="498503AF" w14:textId="77777777" w:rsidR="00C84BA1" w:rsidRDefault="00AC1D21">
            <w:pPr>
              <w:tabs>
                <w:tab w:val="left" w:pos="2302"/>
              </w:tabs>
              <w:suppressAutoHyphens/>
              <w:snapToGrid w:val="0"/>
              <w:jc w:val="both"/>
              <w:rPr>
                <w:b/>
                <w:szCs w:val="24"/>
                <w:lang w:eastAsia="ar-SA"/>
              </w:rPr>
            </w:pPr>
            <w:r>
              <w:rPr>
                <w:b/>
                <w:szCs w:val="24"/>
                <w:lang w:eastAsia="ar-SA"/>
              </w:rPr>
              <w:t>1.3.</w:t>
            </w:r>
          </w:p>
          <w:p w14:paraId="0EEB2D0A" w14:textId="77777777" w:rsidR="00C84BA1" w:rsidRDefault="00C84BA1">
            <w:pPr>
              <w:tabs>
                <w:tab w:val="left" w:pos="2302"/>
              </w:tabs>
              <w:suppressAutoHyphens/>
              <w:snapToGrid w:val="0"/>
              <w:jc w:val="both"/>
              <w:rPr>
                <w:b/>
                <w:szCs w:val="24"/>
                <w:lang w:eastAsia="ar-SA"/>
              </w:rPr>
            </w:pPr>
          </w:p>
          <w:p w14:paraId="6F2B91A7" w14:textId="77777777" w:rsidR="00C84BA1" w:rsidRDefault="00C84BA1">
            <w:pPr>
              <w:tabs>
                <w:tab w:val="left" w:pos="2302"/>
              </w:tabs>
              <w:suppressAutoHyphens/>
              <w:snapToGrid w:val="0"/>
              <w:jc w:val="both"/>
              <w:rPr>
                <w:b/>
                <w:szCs w:val="24"/>
                <w:lang w:eastAsia="ar-SA"/>
              </w:rPr>
            </w:pPr>
          </w:p>
          <w:p w14:paraId="757F9645" w14:textId="77777777" w:rsidR="00C84BA1" w:rsidRDefault="00C84BA1">
            <w:pPr>
              <w:tabs>
                <w:tab w:val="left" w:pos="2302"/>
              </w:tabs>
              <w:suppressAutoHyphens/>
              <w:snapToGrid w:val="0"/>
              <w:jc w:val="both"/>
              <w:rPr>
                <w:b/>
                <w:szCs w:val="24"/>
                <w:lang w:eastAsia="ar-SA"/>
              </w:rPr>
            </w:pPr>
          </w:p>
          <w:p w14:paraId="3AB4D6C5" w14:textId="77777777" w:rsidR="00C84BA1" w:rsidRDefault="00C84BA1">
            <w:pPr>
              <w:tabs>
                <w:tab w:val="left" w:pos="2302"/>
              </w:tabs>
              <w:suppressAutoHyphens/>
              <w:snapToGrid w:val="0"/>
              <w:jc w:val="both"/>
              <w:rPr>
                <w:b/>
                <w:szCs w:val="24"/>
                <w:lang w:eastAsia="ar-SA"/>
              </w:rPr>
            </w:pPr>
          </w:p>
          <w:p w14:paraId="46A0073A" w14:textId="77777777" w:rsidR="00C84BA1" w:rsidRDefault="00C84BA1">
            <w:pPr>
              <w:tabs>
                <w:tab w:val="left" w:pos="2302"/>
              </w:tabs>
              <w:suppressAutoHyphens/>
              <w:snapToGrid w:val="0"/>
              <w:jc w:val="both"/>
              <w:rPr>
                <w:b/>
                <w:szCs w:val="24"/>
                <w:lang w:eastAsia="ar-SA"/>
              </w:rPr>
            </w:pPr>
          </w:p>
          <w:p w14:paraId="044216BD" w14:textId="77777777" w:rsidR="00C84BA1" w:rsidRDefault="00C84BA1">
            <w:pPr>
              <w:tabs>
                <w:tab w:val="left" w:pos="2302"/>
              </w:tabs>
              <w:suppressAutoHyphens/>
              <w:snapToGrid w:val="0"/>
              <w:jc w:val="both"/>
              <w:rPr>
                <w:b/>
                <w:szCs w:val="24"/>
                <w:lang w:eastAsia="ar-SA"/>
              </w:rPr>
            </w:pPr>
          </w:p>
          <w:p w14:paraId="766EFBE4" w14:textId="77777777" w:rsidR="00C84BA1" w:rsidRDefault="00C84BA1">
            <w:pPr>
              <w:tabs>
                <w:tab w:val="left" w:pos="2302"/>
              </w:tabs>
              <w:suppressAutoHyphens/>
              <w:snapToGrid w:val="0"/>
              <w:jc w:val="both"/>
              <w:rPr>
                <w:b/>
                <w:szCs w:val="24"/>
                <w:lang w:eastAsia="ar-SA"/>
              </w:rPr>
            </w:pPr>
          </w:p>
        </w:tc>
        <w:tc>
          <w:tcPr>
            <w:tcW w:w="2520" w:type="dxa"/>
            <w:tcBorders>
              <w:top w:val="single" w:sz="4" w:space="0" w:color="auto"/>
              <w:left w:val="single" w:sz="4" w:space="0" w:color="000000"/>
              <w:bottom w:val="single" w:sz="4" w:space="0" w:color="000000"/>
              <w:right w:val="nil"/>
            </w:tcBorders>
          </w:tcPr>
          <w:p w14:paraId="1AC2529D" w14:textId="77777777" w:rsidR="00C84BA1" w:rsidRDefault="00AC1D21">
            <w:pPr>
              <w:tabs>
                <w:tab w:val="left" w:pos="2302"/>
              </w:tabs>
              <w:suppressAutoHyphens/>
              <w:snapToGrid w:val="0"/>
              <w:rPr>
                <w:b/>
                <w:szCs w:val="24"/>
                <w:lang w:eastAsia="ar-SA"/>
              </w:rPr>
            </w:pPr>
            <w:r>
              <w:rPr>
                <w:b/>
                <w:szCs w:val="24"/>
                <w:lang w:eastAsia="ar-SA"/>
              </w:rPr>
              <w:lastRenderedPageBreak/>
              <w:t xml:space="preserve">Papildomi darbai, paslaugos ar prekės perkami nevykdant Pirkimų taisyklėse </w:t>
            </w:r>
            <w:r>
              <w:rPr>
                <w:b/>
                <w:szCs w:val="24"/>
                <w:lang w:eastAsia="ar-SA"/>
              </w:rPr>
              <w:lastRenderedPageBreak/>
              <w:t>nustatytų pirkimo procedūrų</w:t>
            </w:r>
          </w:p>
          <w:p w14:paraId="2BE82362" w14:textId="77777777" w:rsidR="00C84BA1" w:rsidRDefault="00C84BA1">
            <w:pPr>
              <w:tabs>
                <w:tab w:val="left" w:pos="2302"/>
              </w:tabs>
              <w:suppressAutoHyphens/>
              <w:snapToGrid w:val="0"/>
              <w:rPr>
                <w:szCs w:val="24"/>
                <w:lang w:eastAsia="ar-SA"/>
              </w:rPr>
            </w:pPr>
          </w:p>
        </w:tc>
        <w:tc>
          <w:tcPr>
            <w:tcW w:w="8080" w:type="dxa"/>
            <w:tcBorders>
              <w:top w:val="single" w:sz="4" w:space="0" w:color="auto"/>
              <w:left w:val="single" w:sz="4" w:space="0" w:color="000000"/>
              <w:bottom w:val="single" w:sz="4" w:space="0" w:color="000000"/>
              <w:right w:val="nil"/>
            </w:tcBorders>
          </w:tcPr>
          <w:p w14:paraId="03A231FC" w14:textId="77777777" w:rsidR="00C84BA1" w:rsidRDefault="00AC1D21">
            <w:pPr>
              <w:tabs>
                <w:tab w:val="left" w:pos="2302"/>
              </w:tabs>
              <w:suppressAutoHyphens/>
              <w:snapToGrid w:val="0"/>
              <w:jc w:val="both"/>
              <w:rPr>
                <w:szCs w:val="24"/>
                <w:lang w:eastAsia="ar-SA"/>
              </w:rPr>
            </w:pPr>
            <w:r>
              <w:rPr>
                <w:szCs w:val="24"/>
                <w:lang w:eastAsia="ar-SA"/>
              </w:rPr>
              <w:lastRenderedPageBreak/>
              <w:t>Pagrindinė</w:t>
            </w:r>
            <w:r>
              <w:rPr>
                <w:b/>
                <w:szCs w:val="24"/>
                <w:lang w:eastAsia="ar-SA"/>
              </w:rPr>
              <w:t xml:space="preserve"> </w:t>
            </w:r>
            <w:r>
              <w:rPr>
                <w:szCs w:val="24"/>
                <w:lang w:eastAsia="ar-SA"/>
              </w:rPr>
              <w:t xml:space="preserve">pirkimo sutartis sudaryta įvykdžius tinkamas pirkimo procedūras, tačiau vėliau sudaryta viena ar daugiau papildomų sutarčių (nepriklausomai nuo to, ar jos buvo įformintos raštu) nesilaikant pirkimų procedūrų, reguliuojančių papildomų darbų arba paslaugų vertė viršija 50 proc. pradinės pirkimo sutarties </w:t>
            </w:r>
            <w:r>
              <w:rPr>
                <w:szCs w:val="24"/>
                <w:lang w:eastAsia="ar-SA"/>
              </w:rPr>
              <w:lastRenderedPageBreak/>
              <w:t>vertės.</w:t>
            </w:r>
          </w:p>
          <w:p w14:paraId="006439B0" w14:textId="77777777" w:rsidR="00C84BA1" w:rsidRDefault="00C84BA1">
            <w:pPr>
              <w:tabs>
                <w:tab w:val="left" w:pos="2302"/>
              </w:tabs>
              <w:suppressAutoHyphens/>
              <w:snapToGrid w:val="0"/>
              <w:jc w:val="both"/>
              <w:rPr>
                <w:szCs w:val="24"/>
                <w:lang w:eastAsia="ar-SA"/>
              </w:rPr>
            </w:pPr>
          </w:p>
          <w:p w14:paraId="2005BDB3" w14:textId="77777777" w:rsidR="00C84BA1" w:rsidRDefault="00C84BA1">
            <w:pPr>
              <w:tabs>
                <w:tab w:val="left" w:pos="2302"/>
              </w:tabs>
              <w:suppressAutoHyphens/>
              <w:snapToGrid w:val="0"/>
              <w:jc w:val="both"/>
              <w:rPr>
                <w:szCs w:val="24"/>
                <w:lang w:eastAsia="ar-SA"/>
              </w:rPr>
            </w:pPr>
          </w:p>
        </w:tc>
        <w:tc>
          <w:tcPr>
            <w:tcW w:w="3714" w:type="dxa"/>
            <w:tcBorders>
              <w:top w:val="single" w:sz="4" w:space="0" w:color="auto"/>
              <w:left w:val="single" w:sz="4" w:space="0" w:color="000000"/>
              <w:bottom w:val="single" w:sz="4" w:space="0" w:color="000000"/>
              <w:right w:val="single" w:sz="4" w:space="0" w:color="000000"/>
            </w:tcBorders>
          </w:tcPr>
          <w:p w14:paraId="174B4EAD" w14:textId="77777777" w:rsidR="00C84BA1" w:rsidRDefault="00AC1D21">
            <w:pPr>
              <w:tabs>
                <w:tab w:val="left" w:pos="2302"/>
              </w:tabs>
              <w:suppressAutoHyphens/>
              <w:snapToGrid w:val="0"/>
              <w:jc w:val="both"/>
              <w:rPr>
                <w:b/>
                <w:szCs w:val="24"/>
                <w:lang w:eastAsia="ar-SA"/>
              </w:rPr>
            </w:pPr>
            <w:r>
              <w:rPr>
                <w:b/>
                <w:szCs w:val="24"/>
                <w:lang w:eastAsia="ar-SA"/>
              </w:rPr>
              <w:lastRenderedPageBreak/>
              <w:t>100 proc. dydžio sankcija.</w:t>
            </w:r>
          </w:p>
          <w:p w14:paraId="3F16121F" w14:textId="77777777" w:rsidR="00C84BA1" w:rsidRDefault="00C84BA1">
            <w:pPr>
              <w:tabs>
                <w:tab w:val="left" w:pos="2302"/>
              </w:tabs>
              <w:suppressAutoHyphens/>
              <w:snapToGrid w:val="0"/>
              <w:jc w:val="both"/>
              <w:rPr>
                <w:b/>
                <w:szCs w:val="24"/>
                <w:lang w:eastAsia="ar-SA"/>
              </w:rPr>
            </w:pPr>
          </w:p>
          <w:p w14:paraId="4CC20FD8" w14:textId="77777777" w:rsidR="00C84BA1" w:rsidRDefault="00AC1D21">
            <w:pPr>
              <w:tabs>
                <w:tab w:val="left" w:pos="2302"/>
              </w:tabs>
              <w:suppressAutoHyphens/>
              <w:snapToGrid w:val="0"/>
              <w:jc w:val="both"/>
              <w:rPr>
                <w:b/>
                <w:szCs w:val="24"/>
                <w:lang w:eastAsia="ar-SA"/>
              </w:rPr>
            </w:pPr>
            <w:r>
              <w:rPr>
                <w:b/>
                <w:szCs w:val="24"/>
                <w:lang w:eastAsia="ar-SA"/>
              </w:rPr>
              <w:t xml:space="preserve">Jeigu bendra sutarčių, sudarytų dėl papildomų darbų, paslaugų ar </w:t>
            </w:r>
            <w:r>
              <w:rPr>
                <w:b/>
                <w:szCs w:val="24"/>
                <w:lang w:eastAsia="ar-SA"/>
              </w:rPr>
              <w:lastRenderedPageBreak/>
              <w:t>prekių vertė neviršija 50 proc. pradinės pirkimo sutarties vertės, taikoma 25 proc. dydžio sankcija.</w:t>
            </w:r>
          </w:p>
        </w:tc>
      </w:tr>
      <w:tr w:rsidR="00C84BA1" w14:paraId="212CBD9F" w14:textId="77777777">
        <w:trPr>
          <w:trHeight w:val="407"/>
        </w:trPr>
        <w:tc>
          <w:tcPr>
            <w:tcW w:w="712" w:type="dxa"/>
            <w:tcBorders>
              <w:top w:val="nil"/>
              <w:left w:val="single" w:sz="4" w:space="0" w:color="000000"/>
              <w:bottom w:val="single" w:sz="4" w:space="0" w:color="000000"/>
              <w:right w:val="nil"/>
            </w:tcBorders>
            <w:hideMark/>
          </w:tcPr>
          <w:p w14:paraId="6C0D1E72" w14:textId="77777777" w:rsidR="00C84BA1" w:rsidRDefault="00AC1D21">
            <w:pPr>
              <w:tabs>
                <w:tab w:val="left" w:pos="2302"/>
              </w:tabs>
              <w:suppressAutoHyphens/>
              <w:snapToGrid w:val="0"/>
              <w:jc w:val="both"/>
              <w:rPr>
                <w:b/>
                <w:szCs w:val="24"/>
                <w:lang w:eastAsia="ar-SA"/>
              </w:rPr>
            </w:pPr>
            <w:r>
              <w:rPr>
                <w:b/>
                <w:szCs w:val="24"/>
                <w:lang w:eastAsia="ar-SA"/>
              </w:rPr>
              <w:lastRenderedPageBreak/>
              <w:t>1.4.</w:t>
            </w:r>
          </w:p>
        </w:tc>
        <w:tc>
          <w:tcPr>
            <w:tcW w:w="2520" w:type="dxa"/>
            <w:tcBorders>
              <w:top w:val="nil"/>
              <w:left w:val="single" w:sz="4" w:space="0" w:color="000000"/>
              <w:bottom w:val="single" w:sz="4" w:space="0" w:color="000000"/>
              <w:right w:val="nil"/>
            </w:tcBorders>
            <w:hideMark/>
          </w:tcPr>
          <w:p w14:paraId="4E55EB5B" w14:textId="77777777" w:rsidR="00C84BA1" w:rsidRDefault="00AC1D21">
            <w:pPr>
              <w:tabs>
                <w:tab w:val="left" w:pos="2302"/>
              </w:tabs>
              <w:suppressAutoHyphens/>
              <w:snapToGrid w:val="0"/>
              <w:rPr>
                <w:b/>
                <w:szCs w:val="24"/>
                <w:lang w:eastAsia="ar-SA"/>
              </w:rPr>
            </w:pPr>
            <w:r>
              <w:rPr>
                <w:b/>
                <w:szCs w:val="24"/>
                <w:lang w:eastAsia="ar-SA"/>
              </w:rPr>
              <w:t>Dirbtinai suskaidomos prekių, paslaugų ar darbų pirkimo sutartys</w:t>
            </w:r>
          </w:p>
        </w:tc>
        <w:tc>
          <w:tcPr>
            <w:tcW w:w="8080" w:type="dxa"/>
            <w:tcBorders>
              <w:top w:val="nil"/>
              <w:left w:val="single" w:sz="4" w:space="0" w:color="000000"/>
              <w:bottom w:val="single" w:sz="4" w:space="0" w:color="000000"/>
              <w:right w:val="nil"/>
            </w:tcBorders>
            <w:hideMark/>
          </w:tcPr>
          <w:p w14:paraId="5132EA22" w14:textId="77777777" w:rsidR="00C84BA1" w:rsidRDefault="00AC1D21">
            <w:pPr>
              <w:tabs>
                <w:tab w:val="left" w:pos="2302"/>
              </w:tabs>
              <w:suppressAutoHyphens/>
              <w:snapToGrid w:val="0"/>
              <w:jc w:val="both"/>
              <w:rPr>
                <w:szCs w:val="24"/>
                <w:lang w:eastAsia="ar-SA"/>
              </w:rPr>
            </w:pPr>
            <w:r>
              <w:rPr>
                <w:szCs w:val="24"/>
                <w:lang w:eastAsia="ar-SA"/>
              </w:rPr>
              <w:t>Dirbtinai suskaidomas planuojamas pirkimas siekiant išvengti tinkamo pirkimo būdo parinkimo pagal Pirkimų taisykles. Perkamos panašios prekės / paslaugos / darbai, tačiau siekiant išvengti griežtesnės pirkimo ribos atliekami keli pirkimai taikant supaprastintą tvarką.</w:t>
            </w:r>
          </w:p>
        </w:tc>
        <w:tc>
          <w:tcPr>
            <w:tcW w:w="3714" w:type="dxa"/>
            <w:tcBorders>
              <w:top w:val="nil"/>
              <w:left w:val="single" w:sz="4" w:space="0" w:color="000000"/>
              <w:bottom w:val="single" w:sz="4" w:space="0" w:color="000000"/>
              <w:right w:val="single" w:sz="4" w:space="0" w:color="000000"/>
            </w:tcBorders>
          </w:tcPr>
          <w:p w14:paraId="294CFFA8" w14:textId="77777777" w:rsidR="00C84BA1" w:rsidRDefault="00AC1D21">
            <w:pPr>
              <w:tabs>
                <w:tab w:val="left" w:pos="2302"/>
              </w:tabs>
              <w:suppressAutoHyphens/>
              <w:snapToGrid w:val="0"/>
              <w:jc w:val="both"/>
              <w:rPr>
                <w:b/>
                <w:szCs w:val="24"/>
                <w:lang w:eastAsia="ar-SA"/>
              </w:rPr>
            </w:pPr>
            <w:r>
              <w:rPr>
                <w:b/>
                <w:szCs w:val="24"/>
                <w:lang w:eastAsia="ar-SA"/>
              </w:rPr>
              <w:t>100 proc. dydžio sankcija.</w:t>
            </w:r>
          </w:p>
          <w:p w14:paraId="09F899B0" w14:textId="77777777" w:rsidR="00C84BA1" w:rsidRDefault="00C84BA1">
            <w:pPr>
              <w:tabs>
                <w:tab w:val="left" w:pos="2302"/>
              </w:tabs>
              <w:suppressAutoHyphens/>
              <w:snapToGrid w:val="0"/>
              <w:jc w:val="both"/>
              <w:rPr>
                <w:b/>
                <w:szCs w:val="24"/>
                <w:lang w:eastAsia="ar-SA"/>
              </w:rPr>
            </w:pPr>
          </w:p>
        </w:tc>
      </w:tr>
      <w:tr w:rsidR="00C84BA1" w14:paraId="775ACDE1" w14:textId="77777777">
        <w:trPr>
          <w:trHeight w:val="407"/>
        </w:trPr>
        <w:tc>
          <w:tcPr>
            <w:tcW w:w="712" w:type="dxa"/>
            <w:tcBorders>
              <w:top w:val="single" w:sz="4" w:space="0" w:color="auto"/>
              <w:left w:val="single" w:sz="4" w:space="0" w:color="auto"/>
              <w:bottom w:val="single" w:sz="4" w:space="0" w:color="auto"/>
              <w:right w:val="single" w:sz="4" w:space="0" w:color="auto"/>
            </w:tcBorders>
            <w:hideMark/>
          </w:tcPr>
          <w:p w14:paraId="4C733794" w14:textId="77777777" w:rsidR="00C84BA1" w:rsidRDefault="00AC1D21">
            <w:pPr>
              <w:tabs>
                <w:tab w:val="left" w:pos="2302"/>
              </w:tabs>
              <w:suppressAutoHyphens/>
              <w:snapToGrid w:val="0"/>
              <w:jc w:val="both"/>
              <w:rPr>
                <w:b/>
                <w:szCs w:val="24"/>
                <w:lang w:eastAsia="ar-SA"/>
              </w:rPr>
            </w:pPr>
            <w:r>
              <w:rPr>
                <w:b/>
                <w:szCs w:val="24"/>
                <w:lang w:eastAsia="ar-SA"/>
              </w:rPr>
              <w:t>1.5.</w:t>
            </w:r>
          </w:p>
        </w:tc>
        <w:tc>
          <w:tcPr>
            <w:tcW w:w="2520" w:type="dxa"/>
            <w:tcBorders>
              <w:top w:val="single" w:sz="4" w:space="0" w:color="auto"/>
              <w:left w:val="single" w:sz="4" w:space="0" w:color="auto"/>
              <w:bottom w:val="single" w:sz="4" w:space="0" w:color="auto"/>
              <w:right w:val="single" w:sz="4" w:space="0" w:color="auto"/>
            </w:tcBorders>
            <w:hideMark/>
          </w:tcPr>
          <w:p w14:paraId="7B281928" w14:textId="77777777" w:rsidR="00C84BA1" w:rsidRDefault="00AC1D21">
            <w:pPr>
              <w:tabs>
                <w:tab w:val="left" w:pos="2302"/>
              </w:tabs>
              <w:suppressAutoHyphens/>
              <w:snapToGrid w:val="0"/>
              <w:rPr>
                <w:b/>
                <w:szCs w:val="24"/>
                <w:lang w:eastAsia="ar-SA"/>
              </w:rPr>
            </w:pPr>
            <w:r>
              <w:rPr>
                <w:b/>
                <w:szCs w:val="24"/>
                <w:lang w:eastAsia="ar-SA"/>
              </w:rPr>
              <w:t>Nesilaikoma pasiūlymų priėmimo terminų ar paraiškų dalyvauti pirkimo procedūrose priėmimo terminų</w:t>
            </w:r>
          </w:p>
        </w:tc>
        <w:tc>
          <w:tcPr>
            <w:tcW w:w="8080" w:type="dxa"/>
            <w:tcBorders>
              <w:top w:val="single" w:sz="4" w:space="0" w:color="auto"/>
              <w:left w:val="single" w:sz="4" w:space="0" w:color="auto"/>
              <w:bottom w:val="single" w:sz="4" w:space="0" w:color="auto"/>
              <w:right w:val="single" w:sz="4" w:space="0" w:color="auto"/>
            </w:tcBorders>
            <w:hideMark/>
          </w:tcPr>
          <w:p w14:paraId="4C59FF0E" w14:textId="77777777" w:rsidR="00C84BA1" w:rsidRDefault="00AC1D21">
            <w:pPr>
              <w:tabs>
                <w:tab w:val="left" w:pos="2302"/>
              </w:tabs>
              <w:suppressAutoHyphens/>
              <w:snapToGrid w:val="0"/>
              <w:jc w:val="both"/>
              <w:rPr>
                <w:szCs w:val="24"/>
                <w:lang w:eastAsia="ar-SA"/>
              </w:rPr>
            </w:pPr>
            <w:r>
              <w:rPr>
                <w:szCs w:val="24"/>
                <w:lang w:eastAsia="ar-SA"/>
              </w:rPr>
              <w:t>Nustatomi trumpesni pasiūlymų / paraiškų dalyvauti pirkimo procedūrose priėmimo terminai, nei reikalaujama Pirkimų taisyklėse.</w:t>
            </w:r>
          </w:p>
        </w:tc>
        <w:tc>
          <w:tcPr>
            <w:tcW w:w="3714" w:type="dxa"/>
            <w:tcBorders>
              <w:top w:val="single" w:sz="4" w:space="0" w:color="auto"/>
              <w:left w:val="single" w:sz="4" w:space="0" w:color="auto"/>
              <w:bottom w:val="single" w:sz="4" w:space="0" w:color="auto"/>
              <w:right w:val="single" w:sz="4" w:space="0" w:color="auto"/>
            </w:tcBorders>
          </w:tcPr>
          <w:p w14:paraId="339A88BD" w14:textId="77777777" w:rsidR="00C84BA1" w:rsidRDefault="00AC1D21">
            <w:pPr>
              <w:tabs>
                <w:tab w:val="left" w:pos="2302"/>
              </w:tabs>
              <w:suppressAutoHyphens/>
              <w:snapToGrid w:val="0"/>
              <w:jc w:val="both"/>
              <w:rPr>
                <w:b/>
                <w:szCs w:val="24"/>
                <w:lang w:eastAsia="ar-SA"/>
              </w:rPr>
            </w:pPr>
            <w:r>
              <w:rPr>
                <w:b/>
                <w:szCs w:val="24"/>
                <w:lang w:eastAsia="ar-SA"/>
              </w:rPr>
              <w:t>25 proc. dydžio sankcija, jeigu terminas sutrumpinamas 50 – 100 proc.</w:t>
            </w:r>
          </w:p>
          <w:p w14:paraId="4A7C8D88" w14:textId="77777777" w:rsidR="00C84BA1" w:rsidRDefault="00C84BA1">
            <w:pPr>
              <w:tabs>
                <w:tab w:val="left" w:pos="2302"/>
              </w:tabs>
              <w:suppressAutoHyphens/>
              <w:snapToGrid w:val="0"/>
              <w:jc w:val="both"/>
              <w:rPr>
                <w:b/>
                <w:szCs w:val="24"/>
                <w:lang w:eastAsia="ar-SA"/>
              </w:rPr>
            </w:pPr>
          </w:p>
          <w:p w14:paraId="274E7033" w14:textId="77777777" w:rsidR="00C84BA1" w:rsidRDefault="00AC1D21">
            <w:pPr>
              <w:tabs>
                <w:tab w:val="left" w:pos="2302"/>
              </w:tabs>
              <w:suppressAutoHyphens/>
              <w:snapToGrid w:val="0"/>
              <w:jc w:val="both"/>
              <w:rPr>
                <w:b/>
                <w:szCs w:val="24"/>
                <w:lang w:eastAsia="ar-SA"/>
              </w:rPr>
            </w:pPr>
            <w:r>
              <w:rPr>
                <w:b/>
                <w:szCs w:val="24"/>
                <w:lang w:eastAsia="ar-SA"/>
              </w:rPr>
              <w:t>10 proc. dydžio sankcija, jeigu laikotarpis sutrumpinamas mažiau nei 50, bet daugiau nei 30 proc.</w:t>
            </w:r>
          </w:p>
          <w:p w14:paraId="07332D8C" w14:textId="77777777" w:rsidR="00C84BA1" w:rsidRDefault="00C84BA1">
            <w:pPr>
              <w:tabs>
                <w:tab w:val="left" w:pos="2302"/>
              </w:tabs>
              <w:suppressAutoHyphens/>
              <w:snapToGrid w:val="0"/>
              <w:jc w:val="both"/>
              <w:rPr>
                <w:b/>
                <w:szCs w:val="24"/>
                <w:lang w:eastAsia="ar-SA"/>
              </w:rPr>
            </w:pPr>
          </w:p>
          <w:p w14:paraId="5166FF3E" w14:textId="77777777" w:rsidR="00C84BA1" w:rsidRDefault="00AC1D21">
            <w:pPr>
              <w:tabs>
                <w:tab w:val="left" w:pos="2302"/>
              </w:tabs>
              <w:suppressAutoHyphens/>
              <w:snapToGrid w:val="0"/>
              <w:jc w:val="both"/>
              <w:rPr>
                <w:b/>
                <w:szCs w:val="24"/>
                <w:lang w:eastAsia="ar-SA"/>
              </w:rPr>
            </w:pPr>
            <w:r>
              <w:rPr>
                <w:b/>
                <w:szCs w:val="24"/>
                <w:lang w:eastAsia="ar-SA"/>
              </w:rPr>
              <w:t>5 proc. dydžio sankcija, jeigu laikotarpis sutrumpinamas 30 – 1 proc.</w:t>
            </w:r>
          </w:p>
        </w:tc>
      </w:tr>
      <w:tr w:rsidR="00C84BA1" w14:paraId="0CC319A0" w14:textId="77777777">
        <w:trPr>
          <w:trHeight w:val="407"/>
        </w:trPr>
        <w:tc>
          <w:tcPr>
            <w:tcW w:w="712" w:type="dxa"/>
            <w:tcBorders>
              <w:top w:val="single" w:sz="4" w:space="0" w:color="auto"/>
              <w:left w:val="single" w:sz="4" w:space="0" w:color="auto"/>
              <w:bottom w:val="single" w:sz="4" w:space="0" w:color="auto"/>
              <w:right w:val="single" w:sz="4" w:space="0" w:color="auto"/>
            </w:tcBorders>
            <w:hideMark/>
          </w:tcPr>
          <w:p w14:paraId="71992134" w14:textId="77777777" w:rsidR="00C84BA1" w:rsidRDefault="00AC1D21">
            <w:pPr>
              <w:tabs>
                <w:tab w:val="left" w:pos="2302"/>
              </w:tabs>
              <w:suppressAutoHyphens/>
              <w:snapToGrid w:val="0"/>
              <w:jc w:val="both"/>
              <w:rPr>
                <w:b/>
                <w:szCs w:val="24"/>
                <w:lang w:eastAsia="ar-SA"/>
              </w:rPr>
            </w:pPr>
            <w:r>
              <w:rPr>
                <w:b/>
                <w:szCs w:val="24"/>
                <w:lang w:eastAsia="ar-SA"/>
              </w:rPr>
              <w:t>1.6.</w:t>
            </w:r>
          </w:p>
        </w:tc>
        <w:tc>
          <w:tcPr>
            <w:tcW w:w="2520" w:type="dxa"/>
            <w:tcBorders>
              <w:top w:val="single" w:sz="4" w:space="0" w:color="auto"/>
              <w:left w:val="single" w:sz="4" w:space="0" w:color="auto"/>
              <w:bottom w:val="single" w:sz="4" w:space="0" w:color="auto"/>
              <w:right w:val="single" w:sz="4" w:space="0" w:color="auto"/>
            </w:tcBorders>
            <w:hideMark/>
          </w:tcPr>
          <w:p w14:paraId="1A9BBA75" w14:textId="77777777" w:rsidR="00C84BA1" w:rsidRDefault="00AC1D21">
            <w:pPr>
              <w:tabs>
                <w:tab w:val="left" w:pos="2302"/>
              </w:tabs>
              <w:suppressAutoHyphens/>
              <w:snapToGrid w:val="0"/>
              <w:rPr>
                <w:b/>
                <w:szCs w:val="24"/>
                <w:lang w:eastAsia="ar-SA"/>
              </w:rPr>
            </w:pPr>
            <w:r>
              <w:rPr>
                <w:b/>
                <w:szCs w:val="24"/>
                <w:lang w:eastAsia="ar-SA"/>
              </w:rPr>
              <w:t xml:space="preserve">Nepaskelbiama apie pasiūlymų pateikimo / paraiškų dalyvauti pirkimo procedūrose pateikimo termino pratęsimą </w:t>
            </w:r>
          </w:p>
        </w:tc>
        <w:tc>
          <w:tcPr>
            <w:tcW w:w="8080" w:type="dxa"/>
            <w:tcBorders>
              <w:top w:val="single" w:sz="4" w:space="0" w:color="auto"/>
              <w:left w:val="single" w:sz="4" w:space="0" w:color="auto"/>
              <w:bottom w:val="single" w:sz="4" w:space="0" w:color="auto"/>
              <w:right w:val="single" w:sz="4" w:space="0" w:color="auto"/>
            </w:tcBorders>
            <w:hideMark/>
          </w:tcPr>
          <w:p w14:paraId="634CEA00" w14:textId="77777777" w:rsidR="00C84BA1" w:rsidRDefault="00AC1D21">
            <w:pPr>
              <w:tabs>
                <w:tab w:val="left" w:pos="2302"/>
              </w:tabs>
              <w:suppressAutoHyphens/>
              <w:snapToGrid w:val="0"/>
              <w:jc w:val="both"/>
              <w:rPr>
                <w:szCs w:val="24"/>
                <w:lang w:eastAsia="ar-SA"/>
              </w:rPr>
            </w:pPr>
            <w:r>
              <w:rPr>
                <w:szCs w:val="24"/>
                <w:lang w:eastAsia="ar-SA"/>
              </w:rPr>
              <w:t>Pasiūlymų pateikimo terminai (arba paraiškų dalyvauti pirkimo procedūrose pateikimo terminai) buvo pratęsti ir apie tai nepaskelbta pagal atitinkamas taisykles.</w:t>
            </w:r>
          </w:p>
        </w:tc>
        <w:tc>
          <w:tcPr>
            <w:tcW w:w="3714" w:type="dxa"/>
            <w:tcBorders>
              <w:top w:val="single" w:sz="4" w:space="0" w:color="auto"/>
              <w:left w:val="single" w:sz="4" w:space="0" w:color="auto"/>
              <w:bottom w:val="single" w:sz="4" w:space="0" w:color="auto"/>
              <w:right w:val="single" w:sz="4" w:space="0" w:color="auto"/>
            </w:tcBorders>
          </w:tcPr>
          <w:p w14:paraId="18B9F77E" w14:textId="77777777" w:rsidR="00C84BA1" w:rsidRDefault="00AC1D21">
            <w:pPr>
              <w:tabs>
                <w:tab w:val="left" w:pos="2302"/>
              </w:tabs>
              <w:suppressAutoHyphens/>
              <w:snapToGrid w:val="0"/>
              <w:jc w:val="both"/>
              <w:rPr>
                <w:b/>
                <w:szCs w:val="24"/>
                <w:lang w:eastAsia="ar-SA"/>
              </w:rPr>
            </w:pPr>
            <w:r>
              <w:rPr>
                <w:b/>
                <w:szCs w:val="24"/>
                <w:lang w:eastAsia="ar-SA"/>
              </w:rPr>
              <w:t xml:space="preserve">10 proc. dydžio sankcija. </w:t>
            </w:r>
          </w:p>
          <w:p w14:paraId="3158490F" w14:textId="77777777" w:rsidR="00C84BA1" w:rsidRDefault="00C84BA1">
            <w:pPr>
              <w:tabs>
                <w:tab w:val="left" w:pos="2302"/>
              </w:tabs>
              <w:suppressAutoHyphens/>
              <w:snapToGrid w:val="0"/>
              <w:jc w:val="both"/>
              <w:rPr>
                <w:b/>
                <w:szCs w:val="24"/>
                <w:lang w:eastAsia="ar-SA"/>
              </w:rPr>
            </w:pPr>
          </w:p>
          <w:p w14:paraId="22F78557" w14:textId="77777777" w:rsidR="00C84BA1" w:rsidRDefault="00AC1D21">
            <w:pPr>
              <w:tabs>
                <w:tab w:val="left" w:pos="2302"/>
              </w:tabs>
              <w:suppressAutoHyphens/>
              <w:snapToGrid w:val="0"/>
              <w:jc w:val="both"/>
              <w:rPr>
                <w:b/>
                <w:szCs w:val="24"/>
                <w:lang w:eastAsia="ar-SA"/>
              </w:rPr>
            </w:pPr>
            <w:r>
              <w:rPr>
                <w:b/>
                <w:szCs w:val="24"/>
                <w:lang w:eastAsia="ar-SA"/>
              </w:rPr>
              <w:t>5 proc. dydžio sankcija, jeigu apie pratęstus terminus nepaskelbta pagal atitinkamas taisykles, bet tiekėjai informuoti kitu būdu.</w:t>
            </w:r>
          </w:p>
        </w:tc>
      </w:tr>
      <w:tr w:rsidR="00C84BA1" w14:paraId="20C79480" w14:textId="77777777">
        <w:trPr>
          <w:trHeight w:val="407"/>
        </w:trPr>
        <w:tc>
          <w:tcPr>
            <w:tcW w:w="712" w:type="dxa"/>
            <w:tcBorders>
              <w:top w:val="single" w:sz="4" w:space="0" w:color="auto"/>
              <w:left w:val="single" w:sz="4" w:space="0" w:color="auto"/>
              <w:bottom w:val="single" w:sz="4" w:space="0" w:color="auto"/>
              <w:right w:val="single" w:sz="4" w:space="0" w:color="auto"/>
            </w:tcBorders>
            <w:hideMark/>
          </w:tcPr>
          <w:p w14:paraId="33BAB963" w14:textId="77777777" w:rsidR="00C84BA1" w:rsidRDefault="00AC1D21">
            <w:pPr>
              <w:tabs>
                <w:tab w:val="left" w:pos="2302"/>
              </w:tabs>
              <w:suppressAutoHyphens/>
              <w:snapToGrid w:val="0"/>
              <w:jc w:val="both"/>
              <w:rPr>
                <w:b/>
                <w:szCs w:val="24"/>
                <w:lang w:eastAsia="ar-SA"/>
              </w:rPr>
            </w:pPr>
            <w:r>
              <w:rPr>
                <w:b/>
                <w:szCs w:val="24"/>
                <w:lang w:eastAsia="ar-SA"/>
              </w:rPr>
              <w:t>1.7.</w:t>
            </w:r>
          </w:p>
        </w:tc>
        <w:tc>
          <w:tcPr>
            <w:tcW w:w="2520" w:type="dxa"/>
            <w:tcBorders>
              <w:top w:val="single" w:sz="4" w:space="0" w:color="auto"/>
              <w:left w:val="single" w:sz="4" w:space="0" w:color="auto"/>
              <w:bottom w:val="single" w:sz="4" w:space="0" w:color="auto"/>
              <w:right w:val="single" w:sz="4" w:space="0" w:color="auto"/>
            </w:tcBorders>
            <w:hideMark/>
          </w:tcPr>
          <w:p w14:paraId="1D66CF87" w14:textId="77777777" w:rsidR="00C84BA1" w:rsidRDefault="00AC1D21">
            <w:pPr>
              <w:tabs>
                <w:tab w:val="left" w:pos="2302"/>
              </w:tabs>
              <w:suppressAutoHyphens/>
              <w:snapToGrid w:val="0"/>
              <w:rPr>
                <w:b/>
                <w:szCs w:val="24"/>
                <w:lang w:eastAsia="ar-SA"/>
              </w:rPr>
            </w:pPr>
            <w:r>
              <w:rPr>
                <w:b/>
                <w:szCs w:val="24"/>
                <w:lang w:eastAsia="ar-SA"/>
              </w:rPr>
              <w:t xml:space="preserve">Pirkimo dokumentuose nurodyti nepagrįsti ir neproporcingi pirkimo objekto kvalifikaciniai kriterijai arba jie </w:t>
            </w:r>
            <w:r>
              <w:rPr>
                <w:b/>
                <w:szCs w:val="24"/>
                <w:lang w:eastAsia="ar-SA"/>
              </w:rPr>
              <w:lastRenderedPageBreak/>
              <w:t>netiksliai apibrėžti</w:t>
            </w:r>
          </w:p>
        </w:tc>
        <w:tc>
          <w:tcPr>
            <w:tcW w:w="8080" w:type="dxa"/>
            <w:tcBorders>
              <w:top w:val="single" w:sz="4" w:space="0" w:color="auto"/>
              <w:left w:val="single" w:sz="4" w:space="0" w:color="auto"/>
              <w:bottom w:val="single" w:sz="4" w:space="0" w:color="auto"/>
              <w:right w:val="single" w:sz="4" w:space="0" w:color="auto"/>
            </w:tcBorders>
          </w:tcPr>
          <w:p w14:paraId="0C34293D" w14:textId="77777777" w:rsidR="00C84BA1" w:rsidRDefault="00AC1D21">
            <w:pPr>
              <w:tabs>
                <w:tab w:val="left" w:pos="2302"/>
              </w:tabs>
              <w:suppressAutoHyphens/>
              <w:snapToGrid w:val="0"/>
              <w:jc w:val="both"/>
              <w:rPr>
                <w:szCs w:val="24"/>
                <w:lang w:eastAsia="ar-SA"/>
              </w:rPr>
            </w:pPr>
            <w:r>
              <w:rPr>
                <w:szCs w:val="24"/>
                <w:lang w:eastAsia="ar-SA"/>
              </w:rPr>
              <w:lastRenderedPageBreak/>
              <w:t>Pirkimo procedūra įvykdyta laikantis paskelbimo reikalavimų, nurodytų Pirkimų taisyklėse, bet pirkimo dokumentuose nurodyti nepagrįsti ir neproporcingi pirkimo objekto kvalifikaciniai kriterijai arba jie netiksliai apibrėžti, arba pirkimo procedūros metu pritaikyti kvalifikaciniai reikalavimai, neatitinkantys tų, kuriuos neperkančioji organizacija nurodė pirkimo dokumentuose.</w:t>
            </w:r>
          </w:p>
          <w:p w14:paraId="481ECFAB" w14:textId="77777777" w:rsidR="00C84BA1" w:rsidRDefault="00C84BA1">
            <w:pPr>
              <w:tabs>
                <w:tab w:val="left" w:pos="2302"/>
              </w:tabs>
              <w:suppressAutoHyphens/>
              <w:snapToGrid w:val="0"/>
              <w:jc w:val="both"/>
              <w:rPr>
                <w:szCs w:val="24"/>
                <w:lang w:eastAsia="ar-SA"/>
              </w:rPr>
            </w:pPr>
          </w:p>
        </w:tc>
        <w:tc>
          <w:tcPr>
            <w:tcW w:w="3714" w:type="dxa"/>
            <w:tcBorders>
              <w:top w:val="single" w:sz="4" w:space="0" w:color="auto"/>
              <w:left w:val="single" w:sz="4" w:space="0" w:color="auto"/>
              <w:bottom w:val="single" w:sz="4" w:space="0" w:color="auto"/>
              <w:right w:val="single" w:sz="4" w:space="0" w:color="auto"/>
            </w:tcBorders>
          </w:tcPr>
          <w:p w14:paraId="6111AA09" w14:textId="77777777" w:rsidR="00C84BA1" w:rsidRDefault="00AC1D21">
            <w:pPr>
              <w:tabs>
                <w:tab w:val="left" w:pos="2302"/>
              </w:tabs>
              <w:suppressAutoHyphens/>
              <w:snapToGrid w:val="0"/>
              <w:jc w:val="both"/>
              <w:rPr>
                <w:b/>
                <w:szCs w:val="24"/>
                <w:lang w:eastAsia="ar-SA"/>
              </w:rPr>
            </w:pPr>
            <w:r>
              <w:rPr>
                <w:b/>
                <w:szCs w:val="24"/>
                <w:lang w:eastAsia="ar-SA"/>
              </w:rPr>
              <w:t>25 proc. dydžio sankcija.</w:t>
            </w:r>
          </w:p>
          <w:p w14:paraId="7DB51014" w14:textId="77777777" w:rsidR="00C84BA1" w:rsidRDefault="00C84BA1">
            <w:pPr>
              <w:tabs>
                <w:tab w:val="left" w:pos="2302"/>
              </w:tabs>
              <w:suppressAutoHyphens/>
              <w:snapToGrid w:val="0"/>
              <w:jc w:val="both"/>
              <w:rPr>
                <w:b/>
                <w:szCs w:val="24"/>
                <w:lang w:eastAsia="ar-SA"/>
              </w:rPr>
            </w:pPr>
          </w:p>
          <w:p w14:paraId="2636D64A" w14:textId="77777777" w:rsidR="00C84BA1" w:rsidRDefault="00C84BA1">
            <w:pPr>
              <w:tabs>
                <w:tab w:val="left" w:pos="2302"/>
              </w:tabs>
              <w:suppressAutoHyphens/>
              <w:snapToGrid w:val="0"/>
              <w:jc w:val="both"/>
              <w:rPr>
                <w:b/>
                <w:szCs w:val="24"/>
                <w:lang w:eastAsia="ar-SA"/>
              </w:rPr>
            </w:pPr>
          </w:p>
        </w:tc>
      </w:tr>
      <w:tr w:rsidR="00C84BA1" w14:paraId="768DEE9C" w14:textId="77777777">
        <w:trPr>
          <w:trHeight w:val="407"/>
        </w:trPr>
        <w:tc>
          <w:tcPr>
            <w:tcW w:w="712" w:type="dxa"/>
            <w:tcBorders>
              <w:top w:val="single" w:sz="4" w:space="0" w:color="auto"/>
              <w:left w:val="single" w:sz="4" w:space="0" w:color="auto"/>
              <w:bottom w:val="single" w:sz="4" w:space="0" w:color="auto"/>
              <w:right w:val="single" w:sz="4" w:space="0" w:color="auto"/>
            </w:tcBorders>
            <w:hideMark/>
          </w:tcPr>
          <w:p w14:paraId="2398AE25" w14:textId="77777777" w:rsidR="00C84BA1" w:rsidRDefault="00AC1D21">
            <w:pPr>
              <w:tabs>
                <w:tab w:val="left" w:pos="2302"/>
              </w:tabs>
              <w:suppressAutoHyphens/>
              <w:snapToGrid w:val="0"/>
              <w:jc w:val="both"/>
              <w:rPr>
                <w:b/>
                <w:szCs w:val="24"/>
                <w:lang w:eastAsia="ar-SA"/>
              </w:rPr>
            </w:pPr>
            <w:r>
              <w:rPr>
                <w:b/>
                <w:szCs w:val="24"/>
                <w:lang w:eastAsia="ar-SA"/>
              </w:rPr>
              <w:lastRenderedPageBreak/>
              <w:t>1.8.</w:t>
            </w:r>
          </w:p>
        </w:tc>
        <w:tc>
          <w:tcPr>
            <w:tcW w:w="2520" w:type="dxa"/>
            <w:tcBorders>
              <w:top w:val="single" w:sz="4" w:space="0" w:color="auto"/>
              <w:left w:val="single" w:sz="4" w:space="0" w:color="auto"/>
              <w:bottom w:val="single" w:sz="4" w:space="0" w:color="auto"/>
              <w:right w:val="single" w:sz="4" w:space="0" w:color="auto"/>
            </w:tcBorders>
            <w:hideMark/>
          </w:tcPr>
          <w:p w14:paraId="335D8B66" w14:textId="77777777" w:rsidR="00C84BA1" w:rsidRDefault="00AC1D21">
            <w:pPr>
              <w:tabs>
                <w:tab w:val="left" w:pos="2302"/>
              </w:tabs>
              <w:suppressAutoHyphens/>
              <w:snapToGrid w:val="0"/>
              <w:jc w:val="both"/>
              <w:rPr>
                <w:b/>
                <w:szCs w:val="24"/>
                <w:lang w:eastAsia="ar-SA"/>
              </w:rPr>
            </w:pPr>
            <w:r>
              <w:rPr>
                <w:b/>
                <w:szCs w:val="24"/>
                <w:lang w:eastAsia="ar-SA"/>
              </w:rPr>
              <w:t>Diskriminacinė techninė</w:t>
            </w:r>
          </w:p>
          <w:p w14:paraId="26B9863F" w14:textId="77777777" w:rsidR="00C84BA1" w:rsidRDefault="00AC1D21">
            <w:pPr>
              <w:tabs>
                <w:tab w:val="left" w:pos="2302"/>
              </w:tabs>
              <w:suppressAutoHyphens/>
              <w:snapToGrid w:val="0"/>
              <w:rPr>
                <w:b/>
                <w:szCs w:val="24"/>
                <w:lang w:eastAsia="ar-SA"/>
              </w:rPr>
            </w:pPr>
            <w:r>
              <w:rPr>
                <w:b/>
                <w:szCs w:val="24"/>
                <w:lang w:eastAsia="ar-SA"/>
              </w:rPr>
              <w:t>specifikacija</w:t>
            </w:r>
          </w:p>
        </w:tc>
        <w:tc>
          <w:tcPr>
            <w:tcW w:w="8080" w:type="dxa"/>
            <w:tcBorders>
              <w:top w:val="single" w:sz="4" w:space="0" w:color="auto"/>
              <w:left w:val="single" w:sz="4" w:space="0" w:color="auto"/>
              <w:bottom w:val="single" w:sz="4" w:space="0" w:color="auto"/>
              <w:right w:val="single" w:sz="4" w:space="0" w:color="auto"/>
            </w:tcBorders>
          </w:tcPr>
          <w:p w14:paraId="365FEF96" w14:textId="77777777" w:rsidR="00C84BA1" w:rsidRDefault="00AC1D21">
            <w:pPr>
              <w:tabs>
                <w:tab w:val="left" w:pos="2302"/>
              </w:tabs>
              <w:suppressAutoHyphens/>
              <w:snapToGrid w:val="0"/>
              <w:jc w:val="both"/>
              <w:rPr>
                <w:szCs w:val="24"/>
                <w:lang w:eastAsia="ar-SA"/>
              </w:rPr>
            </w:pPr>
            <w:r>
              <w:rPr>
                <w:szCs w:val="24"/>
                <w:lang w:eastAsia="ar-SA"/>
              </w:rPr>
              <w:t>Nustatomi per daug specifiniai techniniai standartai ar reikalavimai, todėl neužtikrinamos vienodos sąlygos visiems pirkimo dalyviams arba sukuriamos nepateisinamos kliūtys, trukdančios konkurencijai.</w:t>
            </w:r>
          </w:p>
          <w:p w14:paraId="19771906" w14:textId="77777777" w:rsidR="00C84BA1" w:rsidRDefault="00C84BA1">
            <w:pPr>
              <w:tabs>
                <w:tab w:val="left" w:pos="2302"/>
              </w:tabs>
              <w:suppressAutoHyphens/>
              <w:snapToGrid w:val="0"/>
              <w:jc w:val="both"/>
              <w:rPr>
                <w:szCs w:val="24"/>
                <w:lang w:eastAsia="ar-SA"/>
              </w:rPr>
            </w:pPr>
          </w:p>
        </w:tc>
        <w:tc>
          <w:tcPr>
            <w:tcW w:w="3714" w:type="dxa"/>
            <w:tcBorders>
              <w:top w:val="single" w:sz="4" w:space="0" w:color="auto"/>
              <w:left w:val="single" w:sz="4" w:space="0" w:color="auto"/>
              <w:bottom w:val="single" w:sz="4" w:space="0" w:color="auto"/>
              <w:right w:val="single" w:sz="4" w:space="0" w:color="auto"/>
            </w:tcBorders>
          </w:tcPr>
          <w:p w14:paraId="0907B241" w14:textId="77777777" w:rsidR="00C84BA1" w:rsidRDefault="00AC1D21">
            <w:pPr>
              <w:tabs>
                <w:tab w:val="left" w:pos="2302"/>
              </w:tabs>
              <w:suppressAutoHyphens/>
              <w:snapToGrid w:val="0"/>
              <w:jc w:val="both"/>
              <w:rPr>
                <w:b/>
                <w:szCs w:val="24"/>
                <w:lang w:eastAsia="ar-SA"/>
              </w:rPr>
            </w:pPr>
            <w:r>
              <w:rPr>
                <w:b/>
                <w:szCs w:val="24"/>
                <w:lang w:eastAsia="ar-SA"/>
              </w:rPr>
              <w:t>25 proc. dydžio sankcija.</w:t>
            </w:r>
          </w:p>
          <w:p w14:paraId="074E2E80" w14:textId="77777777" w:rsidR="00C84BA1" w:rsidRDefault="00C84BA1">
            <w:pPr>
              <w:tabs>
                <w:tab w:val="left" w:pos="2302"/>
              </w:tabs>
              <w:suppressAutoHyphens/>
              <w:snapToGrid w:val="0"/>
              <w:jc w:val="both"/>
              <w:rPr>
                <w:b/>
                <w:szCs w:val="24"/>
                <w:lang w:eastAsia="ar-SA"/>
              </w:rPr>
            </w:pPr>
          </w:p>
          <w:p w14:paraId="5D5A9188" w14:textId="77777777" w:rsidR="00C84BA1" w:rsidRDefault="00AC1D21">
            <w:pPr>
              <w:tabs>
                <w:tab w:val="left" w:pos="2302"/>
              </w:tabs>
              <w:suppressAutoHyphens/>
              <w:snapToGrid w:val="0"/>
              <w:jc w:val="both"/>
              <w:rPr>
                <w:b/>
                <w:szCs w:val="24"/>
                <w:lang w:eastAsia="ar-SA"/>
              </w:rPr>
            </w:pPr>
            <w:r>
              <w:rPr>
                <w:b/>
                <w:szCs w:val="24"/>
                <w:lang w:eastAsia="ar-SA"/>
              </w:rPr>
              <w:t>5 proc. dydžio sankcija, jeigu gautas daugiau nei 1 pasiūlymas.</w:t>
            </w:r>
          </w:p>
        </w:tc>
      </w:tr>
      <w:tr w:rsidR="00C84BA1" w14:paraId="37A0C2D6" w14:textId="77777777">
        <w:trPr>
          <w:trHeight w:val="407"/>
        </w:trPr>
        <w:tc>
          <w:tcPr>
            <w:tcW w:w="712" w:type="dxa"/>
            <w:tcBorders>
              <w:top w:val="single" w:sz="4" w:space="0" w:color="auto"/>
              <w:left w:val="single" w:sz="4" w:space="0" w:color="auto"/>
              <w:bottom w:val="single" w:sz="4" w:space="0" w:color="auto"/>
              <w:right w:val="single" w:sz="4" w:space="0" w:color="auto"/>
            </w:tcBorders>
            <w:hideMark/>
          </w:tcPr>
          <w:p w14:paraId="3E07DF91" w14:textId="77777777" w:rsidR="00C84BA1" w:rsidRDefault="00AC1D21">
            <w:pPr>
              <w:tabs>
                <w:tab w:val="left" w:pos="2302"/>
              </w:tabs>
              <w:suppressAutoHyphens/>
              <w:snapToGrid w:val="0"/>
              <w:jc w:val="both"/>
              <w:rPr>
                <w:b/>
                <w:szCs w:val="24"/>
                <w:lang w:eastAsia="ar-SA"/>
              </w:rPr>
            </w:pPr>
            <w:r>
              <w:rPr>
                <w:b/>
                <w:szCs w:val="24"/>
                <w:lang w:eastAsia="ar-SA"/>
              </w:rPr>
              <w:t>1.9.</w:t>
            </w:r>
          </w:p>
        </w:tc>
        <w:tc>
          <w:tcPr>
            <w:tcW w:w="2520" w:type="dxa"/>
            <w:tcBorders>
              <w:top w:val="single" w:sz="4" w:space="0" w:color="auto"/>
              <w:left w:val="single" w:sz="4" w:space="0" w:color="auto"/>
              <w:bottom w:val="single" w:sz="4" w:space="0" w:color="auto"/>
              <w:right w:val="single" w:sz="4" w:space="0" w:color="auto"/>
            </w:tcBorders>
            <w:hideMark/>
          </w:tcPr>
          <w:p w14:paraId="4F18921F" w14:textId="77777777" w:rsidR="00C84BA1" w:rsidRDefault="00AC1D21">
            <w:pPr>
              <w:tabs>
                <w:tab w:val="left" w:pos="2302"/>
              </w:tabs>
              <w:suppressAutoHyphens/>
              <w:snapToGrid w:val="0"/>
              <w:jc w:val="both"/>
              <w:rPr>
                <w:b/>
                <w:szCs w:val="24"/>
                <w:lang w:eastAsia="ar-SA"/>
              </w:rPr>
            </w:pPr>
            <w:r>
              <w:rPr>
                <w:b/>
                <w:szCs w:val="24"/>
                <w:lang w:eastAsia="ar-SA"/>
              </w:rPr>
              <w:t xml:space="preserve">Nepakankamai apibrėžtas pirkimo objektas </w:t>
            </w:r>
          </w:p>
        </w:tc>
        <w:tc>
          <w:tcPr>
            <w:tcW w:w="8080" w:type="dxa"/>
            <w:tcBorders>
              <w:top w:val="single" w:sz="4" w:space="0" w:color="auto"/>
              <w:left w:val="single" w:sz="4" w:space="0" w:color="auto"/>
              <w:bottom w:val="single" w:sz="4" w:space="0" w:color="auto"/>
              <w:right w:val="single" w:sz="4" w:space="0" w:color="auto"/>
            </w:tcBorders>
            <w:hideMark/>
          </w:tcPr>
          <w:p w14:paraId="7CAA7DEF" w14:textId="77777777" w:rsidR="00C84BA1" w:rsidRDefault="00AC1D21">
            <w:pPr>
              <w:tabs>
                <w:tab w:val="left" w:pos="2302"/>
              </w:tabs>
              <w:suppressAutoHyphens/>
              <w:snapToGrid w:val="0"/>
              <w:jc w:val="both"/>
              <w:rPr>
                <w:szCs w:val="24"/>
                <w:lang w:eastAsia="ar-SA"/>
              </w:rPr>
            </w:pPr>
            <w:r>
              <w:rPr>
                <w:szCs w:val="24"/>
                <w:lang w:eastAsia="ar-SA"/>
              </w:rPr>
              <w:t>Skelbime arba pirkimo dokumentuose pateiktas perkamo objekto aprašymas yra nepakankamai tikslus, kad tiekėjai galėtų nustatyti perkamą objektą ar neperkančioji organizacija galėtų sudaryti pirkimo</w:t>
            </w:r>
            <w:r>
              <w:rPr>
                <w:b/>
                <w:szCs w:val="24"/>
                <w:lang w:eastAsia="ar-SA"/>
              </w:rPr>
              <w:t xml:space="preserve"> </w:t>
            </w:r>
            <w:r>
              <w:rPr>
                <w:szCs w:val="24"/>
                <w:lang w:eastAsia="ar-SA"/>
              </w:rPr>
              <w:t>sutartį.</w:t>
            </w:r>
          </w:p>
        </w:tc>
        <w:tc>
          <w:tcPr>
            <w:tcW w:w="3714" w:type="dxa"/>
            <w:tcBorders>
              <w:top w:val="single" w:sz="4" w:space="0" w:color="auto"/>
              <w:left w:val="single" w:sz="4" w:space="0" w:color="auto"/>
              <w:bottom w:val="single" w:sz="4" w:space="0" w:color="auto"/>
              <w:right w:val="single" w:sz="4" w:space="0" w:color="auto"/>
            </w:tcBorders>
          </w:tcPr>
          <w:p w14:paraId="33AE2F63" w14:textId="77777777" w:rsidR="00C84BA1" w:rsidRDefault="00AC1D21">
            <w:pPr>
              <w:tabs>
                <w:tab w:val="left" w:pos="2302"/>
              </w:tabs>
              <w:suppressAutoHyphens/>
              <w:snapToGrid w:val="0"/>
              <w:jc w:val="both"/>
              <w:rPr>
                <w:b/>
                <w:szCs w:val="24"/>
                <w:lang w:eastAsia="ar-SA"/>
              </w:rPr>
            </w:pPr>
            <w:r>
              <w:rPr>
                <w:b/>
                <w:szCs w:val="24"/>
                <w:lang w:eastAsia="ar-SA"/>
              </w:rPr>
              <w:t xml:space="preserve">10 proc. dydžio sankcija. </w:t>
            </w:r>
          </w:p>
          <w:p w14:paraId="3C5CC2A8" w14:textId="77777777" w:rsidR="00C84BA1" w:rsidRDefault="00C84BA1">
            <w:pPr>
              <w:tabs>
                <w:tab w:val="left" w:pos="2302"/>
              </w:tabs>
              <w:suppressAutoHyphens/>
              <w:snapToGrid w:val="0"/>
              <w:jc w:val="both"/>
              <w:rPr>
                <w:b/>
                <w:szCs w:val="24"/>
                <w:lang w:eastAsia="ar-SA"/>
              </w:rPr>
            </w:pPr>
          </w:p>
          <w:p w14:paraId="4DA46AC4" w14:textId="77777777" w:rsidR="00C84BA1" w:rsidRDefault="00C84BA1">
            <w:pPr>
              <w:tabs>
                <w:tab w:val="left" w:pos="2302"/>
              </w:tabs>
              <w:suppressAutoHyphens/>
              <w:snapToGrid w:val="0"/>
              <w:jc w:val="both"/>
              <w:rPr>
                <w:b/>
                <w:szCs w:val="24"/>
                <w:lang w:eastAsia="ar-SA"/>
              </w:rPr>
            </w:pPr>
          </w:p>
        </w:tc>
      </w:tr>
    </w:tbl>
    <w:p w14:paraId="2D5F5938" w14:textId="77777777" w:rsidR="00C84BA1" w:rsidRDefault="000B468A">
      <w:pPr>
        <w:ind w:left="360"/>
        <w:rPr>
          <w:b/>
          <w:szCs w:val="24"/>
        </w:rPr>
      </w:pPr>
    </w:p>
    <w:p w14:paraId="3DEE8C24" w14:textId="77777777" w:rsidR="00C84BA1" w:rsidRDefault="000B468A">
      <w:pPr>
        <w:ind w:left="360"/>
        <w:rPr>
          <w:b/>
          <w:szCs w:val="24"/>
        </w:rPr>
      </w:pPr>
      <w:r w:rsidR="00AC1D21">
        <w:rPr>
          <w:b/>
          <w:szCs w:val="24"/>
        </w:rPr>
        <w:t>2</w:t>
      </w:r>
      <w:r w:rsidR="00AC1D21">
        <w:rPr>
          <w:b/>
          <w:szCs w:val="24"/>
        </w:rPr>
        <w:t xml:space="preserve">. Tiekėjų kvalifikacijos / pasiūlymų vertinimo pažeidimai </w:t>
      </w:r>
    </w:p>
    <w:p w14:paraId="03830FE8" w14:textId="77777777" w:rsidR="00C84BA1" w:rsidRDefault="00C84BA1">
      <w:pPr>
        <w:ind w:left="360"/>
        <w:rPr>
          <w:szCs w:val="24"/>
        </w:rPr>
      </w:pPr>
    </w:p>
    <w:tbl>
      <w:tblPr>
        <w:tblW w:w="0" w:type="auto"/>
        <w:tblInd w:w="-5" w:type="dxa"/>
        <w:tblLayout w:type="fixed"/>
        <w:tblLook w:val="04A0" w:firstRow="1" w:lastRow="0" w:firstColumn="1" w:lastColumn="0" w:noHBand="0" w:noVBand="1"/>
      </w:tblPr>
      <w:tblGrid>
        <w:gridCol w:w="668"/>
        <w:gridCol w:w="7"/>
        <w:gridCol w:w="2552"/>
        <w:gridCol w:w="8085"/>
        <w:gridCol w:w="3714"/>
      </w:tblGrid>
      <w:tr w:rsidR="00C84BA1" w14:paraId="49820951" w14:textId="77777777">
        <w:trPr>
          <w:trHeight w:val="260"/>
        </w:trPr>
        <w:tc>
          <w:tcPr>
            <w:tcW w:w="675" w:type="dxa"/>
            <w:gridSpan w:val="2"/>
            <w:tcBorders>
              <w:top w:val="single" w:sz="4" w:space="0" w:color="000000"/>
              <w:left w:val="single" w:sz="4" w:space="0" w:color="000000"/>
              <w:bottom w:val="single" w:sz="4" w:space="0" w:color="000000"/>
              <w:right w:val="nil"/>
            </w:tcBorders>
            <w:hideMark/>
          </w:tcPr>
          <w:p w14:paraId="5605EE0E" w14:textId="77777777" w:rsidR="00C84BA1" w:rsidRDefault="00AC1D21">
            <w:pPr>
              <w:tabs>
                <w:tab w:val="left" w:pos="2302"/>
              </w:tabs>
              <w:suppressAutoHyphens/>
              <w:snapToGrid w:val="0"/>
              <w:jc w:val="both"/>
              <w:rPr>
                <w:b/>
                <w:szCs w:val="24"/>
                <w:lang w:eastAsia="ar-SA"/>
              </w:rPr>
            </w:pPr>
            <w:r>
              <w:rPr>
                <w:b/>
                <w:szCs w:val="24"/>
              </w:rPr>
              <w:t>Nr.</w:t>
            </w:r>
          </w:p>
        </w:tc>
        <w:tc>
          <w:tcPr>
            <w:tcW w:w="2552" w:type="dxa"/>
            <w:tcBorders>
              <w:top w:val="single" w:sz="4" w:space="0" w:color="000000"/>
              <w:left w:val="single" w:sz="4" w:space="0" w:color="000000"/>
              <w:bottom w:val="single" w:sz="4" w:space="0" w:color="000000"/>
              <w:right w:val="nil"/>
            </w:tcBorders>
            <w:hideMark/>
          </w:tcPr>
          <w:p w14:paraId="3C8A6075" w14:textId="77777777" w:rsidR="00C84BA1" w:rsidRDefault="00AC1D21">
            <w:pPr>
              <w:tabs>
                <w:tab w:val="left" w:pos="2302"/>
              </w:tabs>
              <w:suppressAutoHyphens/>
              <w:snapToGrid w:val="0"/>
              <w:jc w:val="both"/>
              <w:rPr>
                <w:b/>
                <w:szCs w:val="24"/>
                <w:lang w:eastAsia="ar-SA"/>
              </w:rPr>
            </w:pPr>
            <w:r>
              <w:rPr>
                <w:b/>
                <w:szCs w:val="24"/>
              </w:rPr>
              <w:t>Pažeidimas</w:t>
            </w:r>
          </w:p>
        </w:tc>
        <w:tc>
          <w:tcPr>
            <w:tcW w:w="8085" w:type="dxa"/>
            <w:tcBorders>
              <w:top w:val="single" w:sz="4" w:space="0" w:color="000000"/>
              <w:left w:val="single" w:sz="4" w:space="0" w:color="000000"/>
              <w:bottom w:val="single" w:sz="4" w:space="0" w:color="000000"/>
              <w:right w:val="nil"/>
            </w:tcBorders>
            <w:hideMark/>
          </w:tcPr>
          <w:p w14:paraId="23A34C63" w14:textId="77777777" w:rsidR="00C84BA1" w:rsidRDefault="00AC1D21">
            <w:pPr>
              <w:tabs>
                <w:tab w:val="left" w:pos="2302"/>
              </w:tabs>
              <w:suppressAutoHyphens/>
              <w:snapToGrid w:val="0"/>
              <w:jc w:val="both"/>
              <w:rPr>
                <w:szCs w:val="24"/>
                <w:lang w:eastAsia="ar-SA"/>
              </w:rPr>
            </w:pPr>
            <w:r>
              <w:rPr>
                <w:b/>
                <w:szCs w:val="24"/>
              </w:rPr>
              <w:t>Pažeidimo turinys</w:t>
            </w:r>
          </w:p>
        </w:tc>
        <w:tc>
          <w:tcPr>
            <w:tcW w:w="3714" w:type="dxa"/>
            <w:tcBorders>
              <w:top w:val="single" w:sz="4" w:space="0" w:color="000000"/>
              <w:left w:val="single" w:sz="4" w:space="0" w:color="000000"/>
              <w:bottom w:val="single" w:sz="4" w:space="0" w:color="000000"/>
              <w:right w:val="single" w:sz="4" w:space="0" w:color="000000"/>
            </w:tcBorders>
            <w:hideMark/>
          </w:tcPr>
          <w:p w14:paraId="4AB62A50" w14:textId="77777777" w:rsidR="00C84BA1" w:rsidRDefault="00AC1D21">
            <w:pPr>
              <w:tabs>
                <w:tab w:val="left" w:pos="2302"/>
              </w:tabs>
              <w:suppressAutoHyphens/>
              <w:snapToGrid w:val="0"/>
              <w:jc w:val="both"/>
              <w:rPr>
                <w:b/>
                <w:szCs w:val="24"/>
                <w:lang w:eastAsia="ar-SA"/>
              </w:rPr>
            </w:pPr>
            <w:r>
              <w:rPr>
                <w:b/>
                <w:szCs w:val="24"/>
              </w:rPr>
              <w:t>Rekomenduojamas sankcijos dydis</w:t>
            </w:r>
          </w:p>
        </w:tc>
      </w:tr>
      <w:tr w:rsidR="00C84BA1" w14:paraId="10EA06AE" w14:textId="77777777">
        <w:trPr>
          <w:trHeight w:val="1920"/>
        </w:trPr>
        <w:tc>
          <w:tcPr>
            <w:tcW w:w="675" w:type="dxa"/>
            <w:gridSpan w:val="2"/>
            <w:tcBorders>
              <w:top w:val="single" w:sz="4" w:space="0" w:color="auto"/>
              <w:left w:val="single" w:sz="4" w:space="0" w:color="auto"/>
              <w:bottom w:val="single" w:sz="4" w:space="0" w:color="auto"/>
              <w:right w:val="single" w:sz="4" w:space="0" w:color="auto"/>
            </w:tcBorders>
            <w:hideMark/>
          </w:tcPr>
          <w:p w14:paraId="1CAC427E" w14:textId="77777777" w:rsidR="00C84BA1" w:rsidRDefault="00AC1D21">
            <w:pPr>
              <w:tabs>
                <w:tab w:val="left" w:pos="2302"/>
              </w:tabs>
              <w:suppressAutoHyphens/>
              <w:snapToGrid w:val="0"/>
              <w:jc w:val="both"/>
              <w:rPr>
                <w:b/>
                <w:szCs w:val="24"/>
                <w:lang w:eastAsia="ar-SA"/>
              </w:rPr>
            </w:pPr>
            <w:r>
              <w:rPr>
                <w:b/>
                <w:szCs w:val="24"/>
                <w:lang w:eastAsia="ar-SA"/>
              </w:rPr>
              <w:t>2.1.</w:t>
            </w:r>
          </w:p>
        </w:tc>
        <w:tc>
          <w:tcPr>
            <w:tcW w:w="2552" w:type="dxa"/>
            <w:tcBorders>
              <w:top w:val="single" w:sz="4" w:space="0" w:color="auto"/>
              <w:left w:val="single" w:sz="4" w:space="0" w:color="auto"/>
              <w:bottom w:val="single" w:sz="4" w:space="0" w:color="auto"/>
              <w:right w:val="single" w:sz="4" w:space="0" w:color="auto"/>
            </w:tcBorders>
            <w:hideMark/>
          </w:tcPr>
          <w:p w14:paraId="177F9BFD" w14:textId="77777777" w:rsidR="00C84BA1" w:rsidRDefault="00AC1D21">
            <w:pPr>
              <w:tabs>
                <w:tab w:val="left" w:pos="2302"/>
              </w:tabs>
              <w:suppressAutoHyphens/>
              <w:snapToGrid w:val="0"/>
              <w:jc w:val="both"/>
              <w:rPr>
                <w:b/>
                <w:szCs w:val="24"/>
                <w:lang w:eastAsia="ar-SA"/>
              </w:rPr>
            </w:pPr>
            <w:r>
              <w:rPr>
                <w:b/>
                <w:szCs w:val="24"/>
                <w:lang w:eastAsia="ar-SA"/>
              </w:rPr>
              <w:t>Neleistinos derybos pirkimo procedūros metu</w:t>
            </w:r>
          </w:p>
        </w:tc>
        <w:tc>
          <w:tcPr>
            <w:tcW w:w="8085" w:type="dxa"/>
            <w:tcBorders>
              <w:top w:val="single" w:sz="4" w:space="0" w:color="auto"/>
              <w:left w:val="single" w:sz="4" w:space="0" w:color="auto"/>
              <w:bottom w:val="single" w:sz="4" w:space="0" w:color="auto"/>
              <w:right w:val="single" w:sz="4" w:space="0" w:color="auto"/>
            </w:tcBorders>
            <w:hideMark/>
          </w:tcPr>
          <w:p w14:paraId="159005F0" w14:textId="77777777" w:rsidR="00C84BA1" w:rsidRDefault="00AC1D21">
            <w:pPr>
              <w:tabs>
                <w:tab w:val="left" w:pos="2302"/>
              </w:tabs>
              <w:suppressAutoHyphens/>
              <w:snapToGrid w:val="0"/>
              <w:jc w:val="both"/>
              <w:rPr>
                <w:szCs w:val="24"/>
                <w:lang w:eastAsia="ar-SA"/>
              </w:rPr>
            </w:pPr>
            <w:r>
              <w:rPr>
                <w:szCs w:val="24"/>
                <w:lang w:eastAsia="ar-SA"/>
              </w:rPr>
              <w:t>Pirkimas buvo vykdomas atviros arba ribotos procedūros būdu, bet neperkančioji organizacija derėjosi su dalyviais, išskyrus atvejus, kai diskusijos vyko išskirtinai dėl pateiktų pasiūlymų paaiškinimo arba patikslinimo, arba perkančiosios organizacijos įpareigojimų paaiškinimo.</w:t>
            </w:r>
          </w:p>
        </w:tc>
        <w:tc>
          <w:tcPr>
            <w:tcW w:w="3714" w:type="dxa"/>
            <w:tcBorders>
              <w:top w:val="single" w:sz="4" w:space="0" w:color="auto"/>
              <w:left w:val="single" w:sz="4" w:space="0" w:color="auto"/>
              <w:bottom w:val="single" w:sz="4" w:space="0" w:color="auto"/>
              <w:right w:val="single" w:sz="4" w:space="0" w:color="auto"/>
            </w:tcBorders>
          </w:tcPr>
          <w:p w14:paraId="51409789" w14:textId="77777777" w:rsidR="00C84BA1" w:rsidRDefault="00AC1D21">
            <w:pPr>
              <w:tabs>
                <w:tab w:val="left" w:pos="2302"/>
              </w:tabs>
              <w:suppressAutoHyphens/>
              <w:snapToGrid w:val="0"/>
              <w:jc w:val="both"/>
              <w:rPr>
                <w:b/>
                <w:szCs w:val="24"/>
                <w:lang w:eastAsia="ar-SA"/>
              </w:rPr>
            </w:pPr>
            <w:r>
              <w:rPr>
                <w:b/>
                <w:szCs w:val="24"/>
                <w:lang w:eastAsia="ar-SA"/>
              </w:rPr>
              <w:t>5 proc. dydžio sankcija.</w:t>
            </w:r>
          </w:p>
          <w:p w14:paraId="36024A52" w14:textId="77777777" w:rsidR="00C84BA1" w:rsidRDefault="00C84BA1">
            <w:pPr>
              <w:tabs>
                <w:tab w:val="left" w:pos="2302"/>
              </w:tabs>
              <w:suppressAutoHyphens/>
              <w:snapToGrid w:val="0"/>
              <w:jc w:val="both"/>
              <w:rPr>
                <w:b/>
                <w:szCs w:val="24"/>
                <w:lang w:eastAsia="ar-SA"/>
              </w:rPr>
            </w:pPr>
          </w:p>
        </w:tc>
      </w:tr>
      <w:tr w:rsidR="00C84BA1" w14:paraId="6F17AF0F" w14:textId="77777777">
        <w:trPr>
          <w:trHeight w:val="711"/>
        </w:trPr>
        <w:tc>
          <w:tcPr>
            <w:tcW w:w="675" w:type="dxa"/>
            <w:gridSpan w:val="2"/>
            <w:tcBorders>
              <w:top w:val="single" w:sz="4" w:space="0" w:color="auto"/>
              <w:left w:val="single" w:sz="4" w:space="0" w:color="auto"/>
              <w:bottom w:val="single" w:sz="4" w:space="0" w:color="auto"/>
              <w:right w:val="single" w:sz="4" w:space="0" w:color="auto"/>
            </w:tcBorders>
            <w:hideMark/>
          </w:tcPr>
          <w:p w14:paraId="7D0F0159" w14:textId="77777777" w:rsidR="00C84BA1" w:rsidRDefault="00AC1D21">
            <w:pPr>
              <w:tabs>
                <w:tab w:val="left" w:pos="2302"/>
              </w:tabs>
              <w:suppressAutoHyphens/>
              <w:snapToGrid w:val="0"/>
              <w:jc w:val="both"/>
              <w:rPr>
                <w:b/>
                <w:szCs w:val="24"/>
                <w:lang w:eastAsia="ar-SA"/>
              </w:rPr>
            </w:pPr>
            <w:r>
              <w:rPr>
                <w:b/>
                <w:szCs w:val="24"/>
                <w:lang w:eastAsia="ar-SA"/>
              </w:rPr>
              <w:t>2.2.</w:t>
            </w:r>
          </w:p>
        </w:tc>
        <w:tc>
          <w:tcPr>
            <w:tcW w:w="2552" w:type="dxa"/>
            <w:tcBorders>
              <w:top w:val="single" w:sz="4" w:space="0" w:color="auto"/>
              <w:left w:val="single" w:sz="4" w:space="0" w:color="auto"/>
              <w:bottom w:val="single" w:sz="4" w:space="0" w:color="auto"/>
              <w:right w:val="single" w:sz="4" w:space="0" w:color="auto"/>
            </w:tcBorders>
            <w:hideMark/>
          </w:tcPr>
          <w:p w14:paraId="43B39FC1" w14:textId="77777777" w:rsidR="00C84BA1" w:rsidRDefault="00AC1D21">
            <w:pPr>
              <w:tabs>
                <w:tab w:val="left" w:pos="2302"/>
              </w:tabs>
              <w:suppressAutoHyphens/>
              <w:snapToGrid w:val="0"/>
              <w:rPr>
                <w:b/>
                <w:szCs w:val="24"/>
                <w:lang w:eastAsia="ar-SA"/>
              </w:rPr>
            </w:pPr>
            <w:r>
              <w:rPr>
                <w:b/>
                <w:szCs w:val="24"/>
                <w:lang w:eastAsia="ar-SA"/>
              </w:rPr>
              <w:t>Netinkamas tiekėjų kvalifikacijos vertinimas</w:t>
            </w:r>
          </w:p>
        </w:tc>
        <w:tc>
          <w:tcPr>
            <w:tcW w:w="8085" w:type="dxa"/>
            <w:tcBorders>
              <w:top w:val="single" w:sz="4" w:space="0" w:color="auto"/>
              <w:left w:val="single" w:sz="4" w:space="0" w:color="auto"/>
              <w:bottom w:val="single" w:sz="4" w:space="0" w:color="auto"/>
              <w:right w:val="single" w:sz="4" w:space="0" w:color="auto"/>
            </w:tcBorders>
          </w:tcPr>
          <w:p w14:paraId="5D0482A8" w14:textId="77777777" w:rsidR="00C84BA1" w:rsidRDefault="00AC1D21">
            <w:pPr>
              <w:suppressAutoHyphens/>
              <w:jc w:val="both"/>
              <w:rPr>
                <w:szCs w:val="24"/>
                <w:lang w:eastAsia="ar-SA"/>
              </w:rPr>
            </w:pPr>
            <w:r>
              <w:rPr>
                <w:szCs w:val="24"/>
                <w:lang w:eastAsia="ar-SA"/>
              </w:rPr>
              <w:t>Kvalifikacijos vertinimo kriterijai buvo pakeisti jau po vokų plėšimo procedūros, siekiant palengvinti reikalavimus tiekėjams, kad jų kvalifikacija būtų pripažinta tinkama, arba siekiant pašalinti tam tikrus tiekėjus. Taip pat, kai tiekėjų kvalifikacija vertinama aplaidžiai, neskaidriai ir pirkimo laimėtoju paskelbiamas kvalifikacinių reikalavimų neatitinkantis tiekėjas (t. y. nepakankamai patikrinta tiekėjo kvalifikacija).</w:t>
            </w:r>
          </w:p>
          <w:p w14:paraId="1115552E" w14:textId="77777777" w:rsidR="00C84BA1" w:rsidRDefault="00C84BA1">
            <w:pPr>
              <w:suppressAutoHyphens/>
              <w:jc w:val="both"/>
              <w:rPr>
                <w:szCs w:val="24"/>
                <w:lang w:eastAsia="ar-SA"/>
              </w:rPr>
            </w:pPr>
          </w:p>
        </w:tc>
        <w:tc>
          <w:tcPr>
            <w:tcW w:w="3714" w:type="dxa"/>
            <w:tcBorders>
              <w:top w:val="single" w:sz="4" w:space="0" w:color="auto"/>
              <w:left w:val="single" w:sz="4" w:space="0" w:color="auto"/>
              <w:bottom w:val="single" w:sz="4" w:space="0" w:color="auto"/>
              <w:right w:val="single" w:sz="4" w:space="0" w:color="auto"/>
            </w:tcBorders>
          </w:tcPr>
          <w:p w14:paraId="7A7179A2" w14:textId="77777777" w:rsidR="00C84BA1" w:rsidRDefault="00AC1D21">
            <w:pPr>
              <w:jc w:val="both"/>
              <w:rPr>
                <w:b/>
                <w:szCs w:val="24"/>
                <w:lang w:eastAsia="ar-SA"/>
              </w:rPr>
            </w:pPr>
            <w:r>
              <w:rPr>
                <w:b/>
                <w:szCs w:val="24"/>
                <w:lang w:eastAsia="ar-SA"/>
              </w:rPr>
              <w:t xml:space="preserve">25 proc. dydžio sankcija. </w:t>
            </w:r>
          </w:p>
          <w:p w14:paraId="6E543755" w14:textId="77777777" w:rsidR="00C84BA1" w:rsidRDefault="00C84BA1">
            <w:pPr>
              <w:jc w:val="both"/>
              <w:rPr>
                <w:b/>
                <w:szCs w:val="24"/>
                <w:lang w:eastAsia="ar-SA"/>
              </w:rPr>
            </w:pPr>
          </w:p>
          <w:p w14:paraId="2FDB9EE8" w14:textId="77777777" w:rsidR="00C84BA1" w:rsidRDefault="00AC1D21">
            <w:pPr>
              <w:jc w:val="both"/>
              <w:rPr>
                <w:b/>
                <w:szCs w:val="24"/>
              </w:rPr>
            </w:pPr>
            <w:r>
              <w:rPr>
                <w:b/>
                <w:szCs w:val="24"/>
              </w:rPr>
              <w:t>10 proc. dydžio sankcija, jei nustatoma bent viena iš žemiau paminėtų lengvinančių aplinkybių, arba 5 proc. dydžio sankcija, jei nustatomos ne mažiau kaip 2 iš žemiau paminėtų lengvinančių aplinkybių:</w:t>
            </w:r>
          </w:p>
          <w:p w14:paraId="176BFAD5" w14:textId="7982DD11" w:rsidR="00C84BA1" w:rsidRDefault="00AC1D21">
            <w:pPr>
              <w:tabs>
                <w:tab w:val="left" w:pos="175"/>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jei pasiūlymus dalyvauti pirkimo procedūroje pateikė daugiau nei vienas tiekėjas;</w:t>
            </w:r>
          </w:p>
          <w:p w14:paraId="24827AF9" w14:textId="7646143A" w:rsidR="00C84BA1" w:rsidRDefault="00AC1D21">
            <w:pPr>
              <w:tabs>
                <w:tab w:val="left" w:pos="175"/>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 xml:space="preserve"> jei vykusioje pirkimo </w:t>
            </w:r>
            <w:r>
              <w:rPr>
                <w:b/>
                <w:color w:val="000000"/>
                <w:szCs w:val="24"/>
              </w:rPr>
              <w:lastRenderedPageBreak/>
              <w:t>procedūroje pirkimo laimėtoju nebūtų nustatytas kitas tiekėjas;</w:t>
            </w:r>
          </w:p>
          <w:p w14:paraId="3CB461C6" w14:textId="0E01CDEF" w:rsidR="00C84BA1" w:rsidRDefault="00AC1D21">
            <w:pPr>
              <w:tabs>
                <w:tab w:val="left" w:pos="204"/>
              </w:tabs>
              <w:suppressAutoHyphens/>
              <w:snapToGrid w:val="0"/>
              <w:ind w:firstLine="33"/>
              <w:jc w:val="both"/>
              <w:rPr>
                <w:b/>
                <w:lang w:eastAsia="ar-SA"/>
              </w:rPr>
            </w:pPr>
            <w:r>
              <w:rPr>
                <w:rFonts w:ascii="Symbol" w:hAnsi="Symbol"/>
                <w:szCs w:val="24"/>
                <w:lang w:eastAsia="ar-SA"/>
              </w:rPr>
              <w:t></w:t>
            </w:r>
            <w:r>
              <w:rPr>
                <w:rFonts w:ascii="Symbol" w:hAnsi="Symbol"/>
                <w:szCs w:val="24"/>
                <w:lang w:eastAsia="ar-SA"/>
              </w:rPr>
              <w:tab/>
            </w:r>
            <w:r>
              <w:rPr>
                <w:b/>
                <w:color w:val="000000"/>
              </w:rPr>
              <w:t>jei buvo įgyvendintas racionalaus lėšų panaudojimo principas.</w:t>
            </w:r>
          </w:p>
        </w:tc>
      </w:tr>
      <w:tr w:rsidR="00C84BA1" w14:paraId="40698B22" w14:textId="77777777">
        <w:trPr>
          <w:trHeight w:val="70"/>
        </w:trPr>
        <w:tc>
          <w:tcPr>
            <w:tcW w:w="668" w:type="dxa"/>
            <w:tcBorders>
              <w:top w:val="single" w:sz="4" w:space="0" w:color="auto"/>
              <w:left w:val="single" w:sz="4" w:space="0" w:color="000000"/>
              <w:bottom w:val="single" w:sz="4" w:space="0" w:color="auto"/>
              <w:right w:val="nil"/>
            </w:tcBorders>
          </w:tcPr>
          <w:p w14:paraId="1EC523C1" w14:textId="31284F25" w:rsidR="00C84BA1" w:rsidRDefault="00AC1D21" w:rsidP="00AC1D21">
            <w:pPr>
              <w:tabs>
                <w:tab w:val="left" w:pos="2302"/>
              </w:tabs>
              <w:suppressAutoHyphens/>
              <w:snapToGrid w:val="0"/>
              <w:jc w:val="both"/>
              <w:rPr>
                <w:b/>
                <w:szCs w:val="24"/>
                <w:lang w:eastAsia="ar-SA"/>
              </w:rPr>
            </w:pPr>
            <w:r>
              <w:rPr>
                <w:b/>
                <w:szCs w:val="24"/>
                <w:lang w:eastAsia="ar-SA"/>
              </w:rPr>
              <w:lastRenderedPageBreak/>
              <w:t>2.3.</w:t>
            </w:r>
          </w:p>
        </w:tc>
        <w:tc>
          <w:tcPr>
            <w:tcW w:w="2559" w:type="dxa"/>
            <w:gridSpan w:val="2"/>
            <w:tcBorders>
              <w:top w:val="single" w:sz="4" w:space="0" w:color="auto"/>
              <w:left w:val="single" w:sz="4" w:space="0" w:color="000000"/>
              <w:bottom w:val="single" w:sz="4" w:space="0" w:color="auto"/>
              <w:right w:val="nil"/>
            </w:tcBorders>
          </w:tcPr>
          <w:p w14:paraId="0BF955C5" w14:textId="77777777" w:rsidR="00C84BA1" w:rsidRDefault="00AC1D21">
            <w:pPr>
              <w:tabs>
                <w:tab w:val="left" w:pos="2302"/>
              </w:tabs>
              <w:suppressAutoHyphens/>
              <w:ind w:left="39"/>
              <w:rPr>
                <w:b/>
                <w:szCs w:val="24"/>
                <w:lang w:eastAsia="ar-SA"/>
              </w:rPr>
            </w:pPr>
            <w:r>
              <w:rPr>
                <w:b/>
                <w:szCs w:val="24"/>
                <w:lang w:eastAsia="ar-SA"/>
              </w:rPr>
              <w:t>Netinkamas tiekėjų pasiūlymų vertinimas</w:t>
            </w:r>
          </w:p>
          <w:p w14:paraId="775C11F2" w14:textId="77777777" w:rsidR="00C84BA1" w:rsidRDefault="00C84BA1">
            <w:pPr>
              <w:tabs>
                <w:tab w:val="left" w:pos="2302"/>
              </w:tabs>
              <w:suppressAutoHyphens/>
              <w:ind w:left="39"/>
              <w:rPr>
                <w:b/>
                <w:szCs w:val="24"/>
                <w:lang w:eastAsia="ar-SA"/>
              </w:rPr>
            </w:pPr>
          </w:p>
          <w:p w14:paraId="222977A3" w14:textId="77777777" w:rsidR="00C84BA1" w:rsidRDefault="00C84BA1">
            <w:pPr>
              <w:tabs>
                <w:tab w:val="left" w:pos="2302"/>
              </w:tabs>
              <w:suppressAutoHyphens/>
              <w:ind w:left="39"/>
              <w:rPr>
                <w:b/>
                <w:szCs w:val="24"/>
                <w:lang w:eastAsia="ar-SA"/>
              </w:rPr>
            </w:pPr>
          </w:p>
          <w:p w14:paraId="2BDF7252" w14:textId="77777777" w:rsidR="00C84BA1" w:rsidRDefault="00C84BA1">
            <w:pPr>
              <w:tabs>
                <w:tab w:val="left" w:pos="2302"/>
              </w:tabs>
              <w:suppressAutoHyphens/>
              <w:ind w:left="39"/>
              <w:rPr>
                <w:b/>
                <w:szCs w:val="24"/>
                <w:lang w:eastAsia="ar-SA"/>
              </w:rPr>
            </w:pPr>
          </w:p>
          <w:p w14:paraId="36317FEB" w14:textId="77777777" w:rsidR="00C84BA1" w:rsidRDefault="00C84BA1">
            <w:pPr>
              <w:tabs>
                <w:tab w:val="left" w:pos="2302"/>
              </w:tabs>
              <w:suppressAutoHyphens/>
              <w:ind w:left="39"/>
              <w:rPr>
                <w:b/>
                <w:szCs w:val="24"/>
                <w:lang w:eastAsia="ar-SA"/>
              </w:rPr>
            </w:pPr>
          </w:p>
          <w:p w14:paraId="240522D4" w14:textId="77777777" w:rsidR="00C84BA1" w:rsidRDefault="00C84BA1">
            <w:pPr>
              <w:tabs>
                <w:tab w:val="left" w:pos="2302"/>
              </w:tabs>
              <w:suppressAutoHyphens/>
              <w:ind w:left="39"/>
              <w:rPr>
                <w:b/>
                <w:szCs w:val="24"/>
                <w:lang w:eastAsia="ar-SA"/>
              </w:rPr>
            </w:pPr>
          </w:p>
          <w:p w14:paraId="7415EB4A" w14:textId="77777777" w:rsidR="00C84BA1" w:rsidRDefault="00C84BA1">
            <w:pPr>
              <w:tabs>
                <w:tab w:val="left" w:pos="2302"/>
              </w:tabs>
              <w:suppressAutoHyphens/>
              <w:ind w:left="39"/>
              <w:rPr>
                <w:b/>
                <w:szCs w:val="24"/>
                <w:lang w:eastAsia="ar-SA"/>
              </w:rPr>
            </w:pPr>
          </w:p>
          <w:p w14:paraId="07F072A4" w14:textId="77777777" w:rsidR="00C84BA1" w:rsidRDefault="00C84BA1">
            <w:pPr>
              <w:tabs>
                <w:tab w:val="left" w:pos="2302"/>
              </w:tabs>
              <w:suppressAutoHyphens/>
              <w:ind w:left="39"/>
              <w:rPr>
                <w:b/>
                <w:szCs w:val="24"/>
                <w:lang w:eastAsia="ar-SA"/>
              </w:rPr>
            </w:pPr>
          </w:p>
          <w:p w14:paraId="2E6AC1B0" w14:textId="77777777" w:rsidR="00C84BA1" w:rsidRDefault="00C84BA1">
            <w:pPr>
              <w:tabs>
                <w:tab w:val="left" w:pos="2302"/>
              </w:tabs>
              <w:suppressAutoHyphens/>
              <w:ind w:left="39"/>
              <w:rPr>
                <w:b/>
                <w:szCs w:val="24"/>
                <w:lang w:eastAsia="ar-SA"/>
              </w:rPr>
            </w:pPr>
          </w:p>
          <w:p w14:paraId="50955B0C" w14:textId="77777777" w:rsidR="00C84BA1" w:rsidRDefault="00C84BA1">
            <w:pPr>
              <w:tabs>
                <w:tab w:val="left" w:pos="2302"/>
              </w:tabs>
              <w:suppressAutoHyphens/>
              <w:ind w:left="39"/>
              <w:rPr>
                <w:b/>
                <w:szCs w:val="24"/>
                <w:lang w:eastAsia="ar-SA"/>
              </w:rPr>
            </w:pPr>
          </w:p>
          <w:p w14:paraId="0CD2BA99" w14:textId="77777777" w:rsidR="00C84BA1" w:rsidRDefault="00C84BA1">
            <w:pPr>
              <w:tabs>
                <w:tab w:val="left" w:pos="2302"/>
              </w:tabs>
              <w:suppressAutoHyphens/>
              <w:ind w:left="39"/>
              <w:rPr>
                <w:b/>
                <w:szCs w:val="24"/>
                <w:lang w:eastAsia="ar-SA"/>
              </w:rPr>
            </w:pPr>
          </w:p>
          <w:p w14:paraId="0B4D2DE4" w14:textId="77777777" w:rsidR="00C84BA1" w:rsidRDefault="00C84BA1">
            <w:pPr>
              <w:tabs>
                <w:tab w:val="left" w:pos="2302"/>
              </w:tabs>
              <w:suppressAutoHyphens/>
              <w:ind w:left="39"/>
              <w:rPr>
                <w:b/>
                <w:szCs w:val="24"/>
                <w:lang w:eastAsia="ar-SA"/>
              </w:rPr>
            </w:pPr>
          </w:p>
          <w:p w14:paraId="2AE6410C" w14:textId="77777777" w:rsidR="00C84BA1" w:rsidRDefault="00C84BA1">
            <w:pPr>
              <w:tabs>
                <w:tab w:val="left" w:pos="2302"/>
              </w:tabs>
              <w:suppressAutoHyphens/>
              <w:ind w:left="39"/>
              <w:rPr>
                <w:b/>
                <w:szCs w:val="24"/>
                <w:lang w:eastAsia="ar-SA"/>
              </w:rPr>
            </w:pPr>
          </w:p>
          <w:p w14:paraId="5E5A2C32" w14:textId="77777777" w:rsidR="00C84BA1" w:rsidRDefault="00C84BA1">
            <w:pPr>
              <w:tabs>
                <w:tab w:val="left" w:pos="2302"/>
              </w:tabs>
              <w:suppressAutoHyphens/>
              <w:ind w:left="39"/>
              <w:rPr>
                <w:b/>
                <w:szCs w:val="24"/>
                <w:lang w:eastAsia="ar-SA"/>
              </w:rPr>
            </w:pPr>
          </w:p>
          <w:p w14:paraId="445E54E7" w14:textId="77777777" w:rsidR="00C84BA1" w:rsidRDefault="00C84BA1">
            <w:pPr>
              <w:tabs>
                <w:tab w:val="left" w:pos="2302"/>
              </w:tabs>
              <w:suppressAutoHyphens/>
              <w:ind w:left="39"/>
              <w:rPr>
                <w:b/>
                <w:szCs w:val="24"/>
                <w:lang w:eastAsia="ar-SA"/>
              </w:rPr>
            </w:pPr>
          </w:p>
          <w:p w14:paraId="71EBFA7B" w14:textId="77777777" w:rsidR="00C84BA1" w:rsidRDefault="00C84BA1">
            <w:pPr>
              <w:tabs>
                <w:tab w:val="left" w:pos="2302"/>
              </w:tabs>
              <w:suppressAutoHyphens/>
              <w:ind w:left="39"/>
              <w:rPr>
                <w:b/>
                <w:szCs w:val="24"/>
                <w:lang w:eastAsia="ar-SA"/>
              </w:rPr>
            </w:pPr>
          </w:p>
          <w:p w14:paraId="04F5355A" w14:textId="77777777" w:rsidR="00C84BA1" w:rsidRDefault="00C84BA1">
            <w:pPr>
              <w:tabs>
                <w:tab w:val="left" w:pos="2302"/>
              </w:tabs>
              <w:suppressAutoHyphens/>
              <w:ind w:left="39"/>
              <w:rPr>
                <w:b/>
                <w:szCs w:val="24"/>
                <w:lang w:eastAsia="ar-SA"/>
              </w:rPr>
            </w:pPr>
          </w:p>
          <w:p w14:paraId="4E0C6A21" w14:textId="77777777" w:rsidR="00C84BA1" w:rsidRDefault="00C84BA1">
            <w:pPr>
              <w:tabs>
                <w:tab w:val="left" w:pos="2302"/>
              </w:tabs>
              <w:suppressAutoHyphens/>
              <w:ind w:left="39"/>
              <w:rPr>
                <w:b/>
                <w:szCs w:val="24"/>
                <w:lang w:eastAsia="ar-SA"/>
              </w:rPr>
            </w:pPr>
          </w:p>
          <w:p w14:paraId="4D5042D0" w14:textId="77777777" w:rsidR="00C84BA1" w:rsidRDefault="00C84BA1">
            <w:pPr>
              <w:tabs>
                <w:tab w:val="left" w:pos="2302"/>
              </w:tabs>
              <w:suppressAutoHyphens/>
              <w:ind w:left="39"/>
              <w:rPr>
                <w:b/>
                <w:szCs w:val="24"/>
                <w:lang w:eastAsia="ar-SA"/>
              </w:rPr>
            </w:pPr>
          </w:p>
          <w:p w14:paraId="1B2002B3" w14:textId="77777777" w:rsidR="00C84BA1" w:rsidRDefault="00C84BA1">
            <w:pPr>
              <w:tabs>
                <w:tab w:val="left" w:pos="2302"/>
              </w:tabs>
              <w:suppressAutoHyphens/>
              <w:ind w:left="39"/>
              <w:rPr>
                <w:b/>
                <w:szCs w:val="24"/>
                <w:lang w:eastAsia="ar-SA"/>
              </w:rPr>
            </w:pPr>
          </w:p>
          <w:p w14:paraId="36145E67" w14:textId="77777777" w:rsidR="00C84BA1" w:rsidRDefault="00C84BA1">
            <w:pPr>
              <w:tabs>
                <w:tab w:val="left" w:pos="2302"/>
              </w:tabs>
              <w:suppressAutoHyphens/>
              <w:ind w:left="39"/>
              <w:rPr>
                <w:b/>
                <w:szCs w:val="24"/>
                <w:lang w:eastAsia="ar-SA"/>
              </w:rPr>
            </w:pPr>
          </w:p>
        </w:tc>
        <w:tc>
          <w:tcPr>
            <w:tcW w:w="8085" w:type="dxa"/>
            <w:tcBorders>
              <w:top w:val="single" w:sz="4" w:space="0" w:color="auto"/>
              <w:left w:val="single" w:sz="4" w:space="0" w:color="000000"/>
              <w:bottom w:val="single" w:sz="4" w:space="0" w:color="auto"/>
              <w:right w:val="nil"/>
            </w:tcBorders>
          </w:tcPr>
          <w:p w14:paraId="467652EF" w14:textId="77777777" w:rsidR="00C84BA1" w:rsidRDefault="00AC1D21">
            <w:pPr>
              <w:suppressAutoHyphens/>
              <w:jc w:val="both"/>
              <w:rPr>
                <w:szCs w:val="24"/>
                <w:lang w:eastAsia="ar-SA"/>
              </w:rPr>
            </w:pPr>
            <w:r>
              <w:rPr>
                <w:szCs w:val="24"/>
                <w:lang w:eastAsia="ar-SA"/>
              </w:rPr>
              <w:t>Vykdant pirkimo procedūras bei vertinant tiekėjo (-ų) pasiūlymus nesilaikyta Pirkimų taisyklių nustatytų procedūrų /reikalavimų (pvz., pirkimo dokumentų reikalavimų neatitinkantis pasiūlymas pripažintas atitinkančiu pirkimo dokumentų reikalavimus, prašyta pateikti papildomus dokumentus, dėl kurių pirkimo dokumentų reikalavimų neatitinkantis pasiūlymas tampa juos atitinkančiu, pareiškėjas, paramos gavėjas taiko lengvatines sąlygas vienam iš kandidatų, skirtingai traktuoja vienodas situacijas vieno iš tiekėjų naudai, taisoma pasiūlyme pateikta informacija, pakeičiamas pasiūlymas, taikant ekonominio naudingumo kriterijų neatmetamas pasiūlymas, kuriame su techniniais duomenimis pateikiama kaina, nesilaikyta derybų tvarkos ir pan.).</w:t>
            </w:r>
          </w:p>
          <w:p w14:paraId="44587989" w14:textId="77777777" w:rsidR="00C84BA1" w:rsidRDefault="00C84BA1">
            <w:pPr>
              <w:suppressAutoHyphens/>
              <w:jc w:val="both"/>
              <w:rPr>
                <w:szCs w:val="24"/>
                <w:lang w:eastAsia="ar-SA"/>
              </w:rPr>
            </w:pPr>
          </w:p>
          <w:p w14:paraId="113B4707" w14:textId="77777777" w:rsidR="00C84BA1" w:rsidRDefault="00C84BA1">
            <w:pPr>
              <w:suppressAutoHyphens/>
              <w:jc w:val="both"/>
              <w:rPr>
                <w:szCs w:val="24"/>
                <w:lang w:eastAsia="ar-SA"/>
              </w:rPr>
            </w:pPr>
          </w:p>
          <w:p w14:paraId="2A208B3F" w14:textId="77777777" w:rsidR="00C84BA1" w:rsidRDefault="00C84BA1">
            <w:pPr>
              <w:suppressAutoHyphens/>
              <w:jc w:val="both"/>
              <w:rPr>
                <w:szCs w:val="24"/>
                <w:lang w:eastAsia="ar-SA"/>
              </w:rPr>
            </w:pPr>
          </w:p>
          <w:p w14:paraId="60CBEC32" w14:textId="77777777" w:rsidR="00C84BA1" w:rsidRDefault="00C84BA1">
            <w:pPr>
              <w:suppressAutoHyphens/>
              <w:jc w:val="both"/>
              <w:rPr>
                <w:szCs w:val="24"/>
                <w:lang w:eastAsia="ar-SA"/>
              </w:rPr>
            </w:pPr>
          </w:p>
          <w:p w14:paraId="0A312697" w14:textId="77777777" w:rsidR="00C84BA1" w:rsidRDefault="00C84BA1">
            <w:pPr>
              <w:suppressAutoHyphens/>
              <w:jc w:val="both"/>
              <w:rPr>
                <w:szCs w:val="24"/>
                <w:lang w:eastAsia="ar-SA"/>
              </w:rPr>
            </w:pPr>
          </w:p>
          <w:p w14:paraId="1AA21BF7" w14:textId="77777777" w:rsidR="00C84BA1" w:rsidRDefault="00C84BA1">
            <w:pPr>
              <w:suppressAutoHyphens/>
              <w:jc w:val="both"/>
              <w:rPr>
                <w:szCs w:val="24"/>
                <w:lang w:eastAsia="ar-SA"/>
              </w:rPr>
            </w:pPr>
          </w:p>
          <w:p w14:paraId="5817938B" w14:textId="77777777" w:rsidR="00C84BA1" w:rsidRDefault="00C84BA1">
            <w:pPr>
              <w:suppressAutoHyphens/>
              <w:jc w:val="both"/>
              <w:rPr>
                <w:szCs w:val="24"/>
                <w:lang w:eastAsia="ar-SA"/>
              </w:rPr>
            </w:pPr>
          </w:p>
          <w:p w14:paraId="1B8419E9" w14:textId="77777777" w:rsidR="00C84BA1" w:rsidRDefault="00C84BA1">
            <w:pPr>
              <w:suppressAutoHyphens/>
              <w:jc w:val="both"/>
              <w:rPr>
                <w:szCs w:val="24"/>
                <w:lang w:eastAsia="ar-SA"/>
              </w:rPr>
            </w:pPr>
          </w:p>
          <w:p w14:paraId="35E2AE07" w14:textId="77777777" w:rsidR="00C84BA1" w:rsidRDefault="00C84BA1">
            <w:pPr>
              <w:suppressAutoHyphens/>
              <w:jc w:val="both"/>
              <w:rPr>
                <w:szCs w:val="24"/>
                <w:lang w:eastAsia="ar-SA"/>
              </w:rPr>
            </w:pPr>
          </w:p>
          <w:p w14:paraId="543B06BA" w14:textId="77777777" w:rsidR="00C84BA1" w:rsidRDefault="00C84BA1">
            <w:pPr>
              <w:suppressAutoHyphens/>
              <w:jc w:val="both"/>
              <w:rPr>
                <w:szCs w:val="24"/>
                <w:lang w:eastAsia="ar-SA"/>
              </w:rPr>
            </w:pPr>
          </w:p>
        </w:tc>
        <w:tc>
          <w:tcPr>
            <w:tcW w:w="3714" w:type="dxa"/>
            <w:tcBorders>
              <w:top w:val="single" w:sz="4" w:space="0" w:color="auto"/>
              <w:left w:val="single" w:sz="4" w:space="0" w:color="000000"/>
              <w:bottom w:val="single" w:sz="4" w:space="0" w:color="auto"/>
              <w:right w:val="single" w:sz="4" w:space="0" w:color="000000"/>
            </w:tcBorders>
          </w:tcPr>
          <w:p w14:paraId="777DF2A5" w14:textId="77777777" w:rsidR="00C84BA1" w:rsidRDefault="00AC1D21">
            <w:pPr>
              <w:tabs>
                <w:tab w:val="left" w:pos="248"/>
              </w:tabs>
              <w:suppressAutoHyphens/>
              <w:jc w:val="both"/>
              <w:rPr>
                <w:szCs w:val="24"/>
                <w:lang w:eastAsia="ar-SA"/>
              </w:rPr>
            </w:pPr>
            <w:r>
              <w:rPr>
                <w:b/>
                <w:szCs w:val="24"/>
                <w:lang w:eastAsia="ar-SA"/>
              </w:rPr>
              <w:t xml:space="preserve">25 proc. dydžio sankcija. </w:t>
            </w:r>
          </w:p>
          <w:p w14:paraId="35D2A56B" w14:textId="77777777" w:rsidR="00C84BA1" w:rsidRDefault="00C84BA1">
            <w:pPr>
              <w:jc w:val="both"/>
              <w:rPr>
                <w:b/>
                <w:szCs w:val="24"/>
              </w:rPr>
            </w:pPr>
          </w:p>
          <w:p w14:paraId="6D20CEEA" w14:textId="77777777" w:rsidR="00C84BA1" w:rsidRDefault="00AC1D21">
            <w:pPr>
              <w:jc w:val="both"/>
              <w:rPr>
                <w:b/>
                <w:szCs w:val="24"/>
              </w:rPr>
            </w:pPr>
            <w:r>
              <w:rPr>
                <w:b/>
                <w:szCs w:val="24"/>
              </w:rPr>
              <w:t>10 proc. dydžio sankcija, kai nustatomos ne mažiau kaip 2 iš žemiau paminėtų lengvinančių aplinkybių, arba 5 proc. dydžio sankcija, jei nustatomos ne mažiau kaip 3 iš žemiau paminėtų lengvinančių aplinkybių:</w:t>
            </w:r>
          </w:p>
          <w:p w14:paraId="1EAEC711" w14:textId="7D7A8951" w:rsidR="00C84BA1" w:rsidRDefault="00AC1D21">
            <w:pPr>
              <w:tabs>
                <w:tab w:val="left" w:pos="204"/>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jei pasiūlymas turėjo būti atmestas tik dėl pasiūlymo formos užpildymo trūkumų;</w:t>
            </w:r>
          </w:p>
          <w:p w14:paraId="3217ABC5" w14:textId="132E9799" w:rsidR="00C84BA1" w:rsidRDefault="00AC1D21">
            <w:pPr>
              <w:tabs>
                <w:tab w:val="left" w:pos="204"/>
              </w:tabs>
              <w:jc w:val="both"/>
              <w:rPr>
                <w:b/>
                <w:color w:val="000000"/>
              </w:rPr>
            </w:pPr>
            <w:r>
              <w:rPr>
                <w:rFonts w:ascii="Symbol" w:hAnsi="Symbol"/>
                <w:color w:val="000000"/>
                <w:szCs w:val="24"/>
              </w:rPr>
              <w:t></w:t>
            </w:r>
            <w:r>
              <w:rPr>
                <w:rFonts w:ascii="Symbol" w:hAnsi="Symbol"/>
                <w:color w:val="000000"/>
                <w:szCs w:val="24"/>
              </w:rPr>
              <w:tab/>
            </w:r>
            <w:r>
              <w:rPr>
                <w:b/>
                <w:color w:val="000000"/>
              </w:rPr>
              <w:t>jei pasiūlymus dalyvauti pirkimo procedūroje pateikė daugiau nei vienas tiekėjas;</w:t>
            </w:r>
          </w:p>
          <w:p w14:paraId="5125812D" w14:textId="63EC946F" w:rsidR="00C84BA1" w:rsidRDefault="00AC1D21">
            <w:pPr>
              <w:tabs>
                <w:tab w:val="left" w:pos="204"/>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jei turėjęs būti atmestas pasiūlymas atitiko kvalifikaciją;</w:t>
            </w:r>
          </w:p>
          <w:p w14:paraId="26D988AB" w14:textId="1885E69B" w:rsidR="00C84BA1" w:rsidRDefault="00AC1D21">
            <w:pPr>
              <w:tabs>
                <w:tab w:val="left" w:pos="204"/>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jei vykusioje pirkimo procedūroje pirkimo laimėtoju nebūtų nustatytas kitas tiekėjas;</w:t>
            </w:r>
          </w:p>
          <w:p w14:paraId="025CE27D" w14:textId="2F02C680" w:rsidR="00C84BA1" w:rsidRDefault="00AC1D21">
            <w:pPr>
              <w:tabs>
                <w:tab w:val="left" w:pos="204"/>
              </w:tabs>
              <w:ind w:firstLine="33"/>
              <w:jc w:val="both"/>
              <w:rPr>
                <w:b/>
                <w:color w:val="000000"/>
                <w:szCs w:val="24"/>
              </w:rPr>
            </w:pPr>
            <w:r>
              <w:rPr>
                <w:rFonts w:ascii="Symbol" w:hAnsi="Symbol"/>
                <w:color w:val="000000"/>
                <w:szCs w:val="24"/>
              </w:rPr>
              <w:t></w:t>
            </w:r>
            <w:r>
              <w:rPr>
                <w:rFonts w:ascii="Symbol" w:hAnsi="Symbol"/>
                <w:color w:val="000000"/>
                <w:szCs w:val="24"/>
              </w:rPr>
              <w:tab/>
            </w:r>
            <w:r>
              <w:rPr>
                <w:b/>
                <w:color w:val="000000"/>
                <w:szCs w:val="24"/>
              </w:rPr>
              <w:t>jei b</w:t>
            </w:r>
            <w:r>
              <w:rPr>
                <w:b/>
                <w:color w:val="000000"/>
                <w:szCs w:val="24"/>
                <w:lang w:eastAsia="ar-SA"/>
              </w:rPr>
              <w:t>uvo įgyvendintas racionalaus lėšų</w:t>
            </w:r>
            <w:r>
              <w:rPr>
                <w:b/>
                <w:color w:val="000000"/>
                <w:szCs w:val="24"/>
              </w:rPr>
              <w:t xml:space="preserve"> panaudojimo principas.</w:t>
            </w:r>
          </w:p>
        </w:tc>
      </w:tr>
      <w:tr w:rsidR="00C84BA1" w14:paraId="0499C08B" w14:textId="77777777">
        <w:trPr>
          <w:trHeight w:hRule="exact" w:val="1427"/>
        </w:trPr>
        <w:tc>
          <w:tcPr>
            <w:tcW w:w="668" w:type="dxa"/>
            <w:tcBorders>
              <w:top w:val="single" w:sz="4" w:space="0" w:color="auto"/>
              <w:left w:val="single" w:sz="4" w:space="0" w:color="auto"/>
              <w:bottom w:val="single" w:sz="4" w:space="0" w:color="auto"/>
              <w:right w:val="single" w:sz="4" w:space="0" w:color="auto"/>
            </w:tcBorders>
          </w:tcPr>
          <w:p w14:paraId="2C0B7A43" w14:textId="77777777" w:rsidR="00C84BA1" w:rsidRDefault="00AC1D21">
            <w:pPr>
              <w:tabs>
                <w:tab w:val="left" w:pos="2302"/>
              </w:tabs>
              <w:suppressAutoHyphens/>
              <w:snapToGrid w:val="0"/>
              <w:jc w:val="both"/>
              <w:rPr>
                <w:b/>
                <w:szCs w:val="24"/>
                <w:lang w:eastAsia="ar-SA"/>
              </w:rPr>
            </w:pPr>
            <w:r>
              <w:rPr>
                <w:b/>
                <w:szCs w:val="24"/>
                <w:lang w:eastAsia="ar-SA"/>
              </w:rPr>
              <w:t>2.4.</w:t>
            </w:r>
          </w:p>
          <w:p w14:paraId="4F5E1DD4" w14:textId="77777777" w:rsidR="00C84BA1" w:rsidRDefault="00C84BA1">
            <w:pPr>
              <w:tabs>
                <w:tab w:val="left" w:pos="2302"/>
              </w:tabs>
              <w:suppressAutoHyphens/>
              <w:ind w:left="1202"/>
              <w:jc w:val="both"/>
              <w:rPr>
                <w:b/>
                <w:szCs w:val="24"/>
                <w:lang w:eastAsia="ar-SA"/>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68AB1E69" w14:textId="77777777" w:rsidR="00C84BA1" w:rsidRDefault="00AC1D21">
            <w:pPr>
              <w:tabs>
                <w:tab w:val="left" w:pos="2302"/>
              </w:tabs>
              <w:suppressAutoHyphens/>
              <w:ind w:left="39"/>
              <w:jc w:val="both"/>
              <w:rPr>
                <w:b/>
                <w:szCs w:val="24"/>
                <w:lang w:eastAsia="ar-SA"/>
              </w:rPr>
            </w:pPr>
            <w:r>
              <w:rPr>
                <w:b/>
                <w:szCs w:val="24"/>
                <w:lang w:eastAsia="ar-SA"/>
              </w:rPr>
              <w:t>Netinkamas tiekėjų kainų vertinimas</w:t>
            </w:r>
          </w:p>
        </w:tc>
        <w:tc>
          <w:tcPr>
            <w:tcW w:w="8085" w:type="dxa"/>
            <w:tcBorders>
              <w:top w:val="single" w:sz="4" w:space="0" w:color="auto"/>
              <w:left w:val="single" w:sz="4" w:space="0" w:color="auto"/>
              <w:bottom w:val="single" w:sz="4" w:space="0" w:color="auto"/>
              <w:right w:val="single" w:sz="4" w:space="0" w:color="auto"/>
            </w:tcBorders>
          </w:tcPr>
          <w:p w14:paraId="07BA9E87" w14:textId="77777777" w:rsidR="00C84BA1" w:rsidRDefault="00AC1D21">
            <w:pPr>
              <w:suppressAutoHyphens/>
              <w:jc w:val="both"/>
              <w:rPr>
                <w:szCs w:val="24"/>
                <w:lang w:eastAsia="ar-SA"/>
              </w:rPr>
            </w:pPr>
            <w:r>
              <w:rPr>
                <w:szCs w:val="24"/>
                <w:lang w:eastAsia="ar-SA"/>
              </w:rPr>
              <w:t>Vertinant tiekėjo (-ų) nustatytą kainą (-</w:t>
            </w:r>
            <w:proofErr w:type="spellStart"/>
            <w:r>
              <w:rPr>
                <w:szCs w:val="24"/>
                <w:lang w:eastAsia="ar-SA"/>
              </w:rPr>
              <w:t>as</w:t>
            </w:r>
            <w:proofErr w:type="spellEnd"/>
            <w:r>
              <w:rPr>
                <w:szCs w:val="24"/>
                <w:lang w:eastAsia="ar-SA"/>
              </w:rPr>
              <w:t>) nesilaikyta Pirkimų taisyklių nustatytų procedūrų / reikalavimų (pvz., neprašyta pagrįsti neįprastai mažos kainos, ištaisyti kainos aritmetines klaidas, laimėtoju pripažintas tiekėjas, kurio kaina yra nepagrįsta ir padidinta ar pan.).</w:t>
            </w:r>
          </w:p>
          <w:p w14:paraId="1D60689A" w14:textId="77777777" w:rsidR="00C84BA1" w:rsidRDefault="00C84BA1">
            <w:pPr>
              <w:suppressAutoHyphens/>
              <w:jc w:val="both"/>
              <w:rPr>
                <w:i/>
                <w:szCs w:val="24"/>
                <w:lang w:eastAsia="ar-SA"/>
              </w:rPr>
            </w:pPr>
          </w:p>
        </w:tc>
        <w:tc>
          <w:tcPr>
            <w:tcW w:w="3714" w:type="dxa"/>
            <w:tcBorders>
              <w:top w:val="single" w:sz="4" w:space="0" w:color="auto"/>
              <w:left w:val="single" w:sz="4" w:space="0" w:color="auto"/>
              <w:bottom w:val="single" w:sz="4" w:space="0" w:color="auto"/>
              <w:right w:val="single" w:sz="4" w:space="0" w:color="auto"/>
            </w:tcBorders>
            <w:hideMark/>
          </w:tcPr>
          <w:p w14:paraId="1699A155" w14:textId="77777777" w:rsidR="00C84BA1" w:rsidRDefault="00AC1D21">
            <w:pPr>
              <w:tabs>
                <w:tab w:val="left" w:pos="175"/>
              </w:tabs>
              <w:suppressAutoHyphens/>
              <w:jc w:val="both"/>
              <w:rPr>
                <w:b/>
                <w:szCs w:val="24"/>
                <w:lang w:eastAsia="ar-SA"/>
              </w:rPr>
            </w:pPr>
            <w:r>
              <w:rPr>
                <w:b/>
                <w:szCs w:val="24"/>
                <w:lang w:eastAsia="ar-SA"/>
              </w:rPr>
              <w:t xml:space="preserve">25 proc. dydžio sankcija. </w:t>
            </w:r>
          </w:p>
          <w:p w14:paraId="1ECEF500" w14:textId="77777777" w:rsidR="00C84BA1" w:rsidRDefault="00AC1D21">
            <w:pPr>
              <w:tabs>
                <w:tab w:val="left" w:pos="175"/>
              </w:tabs>
              <w:suppressAutoHyphens/>
              <w:jc w:val="both"/>
              <w:rPr>
                <w:b/>
                <w:szCs w:val="24"/>
                <w:lang w:eastAsia="ar-SA"/>
              </w:rPr>
            </w:pPr>
            <w:r>
              <w:rPr>
                <w:b/>
                <w:szCs w:val="24"/>
                <w:lang w:eastAsia="ar-SA"/>
              </w:rPr>
              <w:t>2 proc. dydžio sankcija, jeigu neištaisytos aritmetinės klaidos, o jas ištaisius nepasikeistų tiekėjų pasiūlymų eilė.</w:t>
            </w:r>
          </w:p>
        </w:tc>
      </w:tr>
      <w:tr w:rsidR="00C84BA1" w14:paraId="59D2BA9A" w14:textId="77777777">
        <w:trPr>
          <w:trHeight w:hRule="exact" w:val="1523"/>
        </w:trPr>
        <w:tc>
          <w:tcPr>
            <w:tcW w:w="668" w:type="dxa"/>
            <w:tcBorders>
              <w:top w:val="single" w:sz="4" w:space="0" w:color="auto"/>
              <w:left w:val="single" w:sz="4" w:space="0" w:color="auto"/>
              <w:bottom w:val="single" w:sz="4" w:space="0" w:color="auto"/>
              <w:right w:val="single" w:sz="4" w:space="0" w:color="auto"/>
            </w:tcBorders>
          </w:tcPr>
          <w:p w14:paraId="197C492C" w14:textId="77777777" w:rsidR="00C84BA1" w:rsidRDefault="00AC1D21">
            <w:pPr>
              <w:tabs>
                <w:tab w:val="left" w:pos="2302"/>
              </w:tabs>
              <w:suppressAutoHyphens/>
              <w:snapToGrid w:val="0"/>
              <w:jc w:val="both"/>
              <w:rPr>
                <w:b/>
                <w:szCs w:val="24"/>
                <w:lang w:eastAsia="ar-SA"/>
              </w:rPr>
            </w:pPr>
            <w:r>
              <w:rPr>
                <w:b/>
                <w:szCs w:val="24"/>
                <w:lang w:eastAsia="ar-SA"/>
              </w:rPr>
              <w:lastRenderedPageBreak/>
              <w:t>2.5.</w:t>
            </w:r>
          </w:p>
          <w:p w14:paraId="500FEB0F" w14:textId="77777777" w:rsidR="00C84BA1" w:rsidRDefault="00C84BA1">
            <w:pPr>
              <w:tabs>
                <w:tab w:val="left" w:pos="2302"/>
              </w:tabs>
              <w:suppressAutoHyphens/>
              <w:snapToGrid w:val="0"/>
              <w:jc w:val="both"/>
              <w:rPr>
                <w:b/>
                <w:szCs w:val="24"/>
                <w:lang w:eastAsia="ar-SA"/>
              </w:rPr>
            </w:pPr>
          </w:p>
          <w:p w14:paraId="0DB982A2" w14:textId="77777777" w:rsidR="00C84BA1" w:rsidRDefault="00C84BA1">
            <w:pPr>
              <w:tabs>
                <w:tab w:val="left" w:pos="2302"/>
              </w:tabs>
              <w:suppressAutoHyphens/>
              <w:snapToGrid w:val="0"/>
              <w:jc w:val="both"/>
              <w:rPr>
                <w:b/>
                <w:szCs w:val="24"/>
                <w:lang w:eastAsia="ar-SA"/>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20D52EB6" w14:textId="77777777" w:rsidR="00C84BA1" w:rsidRDefault="00AC1D21">
            <w:pPr>
              <w:tabs>
                <w:tab w:val="left" w:pos="2302"/>
              </w:tabs>
              <w:suppressAutoHyphens/>
              <w:ind w:left="39"/>
              <w:jc w:val="both"/>
              <w:rPr>
                <w:b/>
                <w:szCs w:val="24"/>
                <w:lang w:eastAsia="ar-SA"/>
              </w:rPr>
            </w:pPr>
            <w:r>
              <w:rPr>
                <w:b/>
                <w:szCs w:val="24"/>
                <w:lang w:eastAsia="ar-SA"/>
              </w:rPr>
              <w:t>Informavimo apie pirkimo procedūros rezultatus trūkumai ir (ar) atidėjimo termino nesilaikymas</w:t>
            </w:r>
          </w:p>
        </w:tc>
        <w:tc>
          <w:tcPr>
            <w:tcW w:w="8085" w:type="dxa"/>
            <w:tcBorders>
              <w:top w:val="single" w:sz="4" w:space="0" w:color="auto"/>
              <w:left w:val="single" w:sz="4" w:space="0" w:color="auto"/>
              <w:bottom w:val="single" w:sz="4" w:space="0" w:color="auto"/>
              <w:right w:val="single" w:sz="4" w:space="0" w:color="auto"/>
            </w:tcBorders>
          </w:tcPr>
          <w:p w14:paraId="2D6DB5E3" w14:textId="77777777" w:rsidR="00C84BA1" w:rsidRDefault="00AC1D21">
            <w:pPr>
              <w:suppressAutoHyphens/>
              <w:ind w:left="39"/>
              <w:jc w:val="both"/>
              <w:rPr>
                <w:szCs w:val="24"/>
                <w:lang w:eastAsia="ar-SA"/>
              </w:rPr>
            </w:pPr>
            <w:r>
              <w:rPr>
                <w:szCs w:val="24"/>
                <w:lang w:eastAsia="ar-SA"/>
              </w:rPr>
              <w:t>Pirkimas įvykdytas laikantis Pirkimų taisyklių nuostatų, tačiau tiekėjas (-ai) neinformuotas (-i) apie pirkimo procedūros rezultatus, sudarytą sutartį, netaikytas atidėjimo terminas ir pan.</w:t>
            </w:r>
          </w:p>
          <w:p w14:paraId="64E7A106" w14:textId="77777777" w:rsidR="00C84BA1" w:rsidRDefault="00C84BA1">
            <w:pPr>
              <w:suppressAutoHyphens/>
              <w:jc w:val="both"/>
              <w:rPr>
                <w:szCs w:val="24"/>
                <w:lang w:eastAsia="ar-SA"/>
              </w:rPr>
            </w:pPr>
          </w:p>
        </w:tc>
        <w:tc>
          <w:tcPr>
            <w:tcW w:w="3714" w:type="dxa"/>
            <w:tcBorders>
              <w:top w:val="single" w:sz="4" w:space="0" w:color="auto"/>
              <w:left w:val="single" w:sz="4" w:space="0" w:color="auto"/>
              <w:bottom w:val="single" w:sz="4" w:space="0" w:color="auto"/>
              <w:right w:val="single" w:sz="4" w:space="0" w:color="auto"/>
            </w:tcBorders>
            <w:hideMark/>
          </w:tcPr>
          <w:p w14:paraId="25196209" w14:textId="77777777" w:rsidR="00C84BA1" w:rsidRDefault="00AC1D21">
            <w:pPr>
              <w:tabs>
                <w:tab w:val="left" w:pos="175"/>
              </w:tabs>
              <w:suppressAutoHyphens/>
              <w:jc w:val="both"/>
              <w:rPr>
                <w:b/>
                <w:szCs w:val="24"/>
                <w:lang w:eastAsia="ar-SA"/>
              </w:rPr>
            </w:pPr>
            <w:r>
              <w:rPr>
                <w:b/>
                <w:szCs w:val="24"/>
                <w:lang w:eastAsia="ar-SA"/>
              </w:rPr>
              <w:t>5 proc. dydžio sankcija.</w:t>
            </w:r>
          </w:p>
        </w:tc>
      </w:tr>
      <w:tr w:rsidR="00C84BA1" w14:paraId="569669D4" w14:textId="77777777">
        <w:trPr>
          <w:trHeight w:hRule="exact" w:val="1135"/>
        </w:trPr>
        <w:tc>
          <w:tcPr>
            <w:tcW w:w="668" w:type="dxa"/>
            <w:tcBorders>
              <w:top w:val="single" w:sz="4" w:space="0" w:color="auto"/>
              <w:left w:val="single" w:sz="4" w:space="0" w:color="auto"/>
              <w:bottom w:val="single" w:sz="4" w:space="0" w:color="auto"/>
              <w:right w:val="single" w:sz="4" w:space="0" w:color="auto"/>
            </w:tcBorders>
            <w:hideMark/>
          </w:tcPr>
          <w:p w14:paraId="044D7CCB" w14:textId="77777777" w:rsidR="00C84BA1" w:rsidRDefault="00AC1D21">
            <w:pPr>
              <w:tabs>
                <w:tab w:val="left" w:pos="2302"/>
              </w:tabs>
              <w:suppressAutoHyphens/>
              <w:snapToGrid w:val="0"/>
              <w:jc w:val="both"/>
              <w:rPr>
                <w:b/>
                <w:szCs w:val="24"/>
                <w:lang w:eastAsia="ar-SA"/>
              </w:rPr>
            </w:pPr>
            <w:r>
              <w:rPr>
                <w:b/>
                <w:szCs w:val="24"/>
                <w:lang w:eastAsia="ar-SA"/>
              </w:rPr>
              <w:t>2.6.</w:t>
            </w:r>
          </w:p>
        </w:tc>
        <w:tc>
          <w:tcPr>
            <w:tcW w:w="2559" w:type="dxa"/>
            <w:gridSpan w:val="2"/>
            <w:tcBorders>
              <w:top w:val="single" w:sz="4" w:space="0" w:color="auto"/>
              <w:left w:val="single" w:sz="4" w:space="0" w:color="auto"/>
              <w:bottom w:val="single" w:sz="4" w:space="0" w:color="auto"/>
              <w:right w:val="single" w:sz="4" w:space="0" w:color="auto"/>
            </w:tcBorders>
            <w:hideMark/>
          </w:tcPr>
          <w:p w14:paraId="2BB918DE" w14:textId="77777777" w:rsidR="00C84BA1" w:rsidRDefault="00AC1D21">
            <w:pPr>
              <w:tabs>
                <w:tab w:val="left" w:pos="2302"/>
              </w:tabs>
              <w:suppressAutoHyphens/>
              <w:ind w:left="39"/>
              <w:jc w:val="both"/>
              <w:rPr>
                <w:b/>
                <w:szCs w:val="24"/>
                <w:lang w:eastAsia="ar-SA"/>
              </w:rPr>
            </w:pPr>
            <w:r>
              <w:rPr>
                <w:b/>
                <w:szCs w:val="24"/>
                <w:lang w:eastAsia="ar-SA"/>
              </w:rPr>
              <w:t>Nesilaikyta tiekėjų pretenzijų nagrinėjimo procedūrų</w:t>
            </w:r>
          </w:p>
        </w:tc>
        <w:tc>
          <w:tcPr>
            <w:tcW w:w="8085" w:type="dxa"/>
            <w:tcBorders>
              <w:top w:val="single" w:sz="4" w:space="0" w:color="auto"/>
              <w:left w:val="single" w:sz="4" w:space="0" w:color="auto"/>
              <w:bottom w:val="single" w:sz="4" w:space="0" w:color="auto"/>
              <w:right w:val="single" w:sz="4" w:space="0" w:color="auto"/>
            </w:tcBorders>
          </w:tcPr>
          <w:p w14:paraId="76FBBB10" w14:textId="77777777" w:rsidR="00C84BA1" w:rsidRDefault="00AC1D21">
            <w:pPr>
              <w:suppressAutoHyphens/>
              <w:jc w:val="both"/>
              <w:rPr>
                <w:szCs w:val="24"/>
                <w:lang w:eastAsia="ar-SA"/>
              </w:rPr>
            </w:pPr>
            <w:r>
              <w:rPr>
                <w:szCs w:val="24"/>
                <w:lang w:eastAsia="ar-SA"/>
              </w:rPr>
              <w:t>Nesilaikyta Pirkimų taisyklių nustatytų procedūrų nagrinėjant pretenzijas (pvz., neišnagrinėta laiku, tiekėjai neinformuoti apie pretenzijos išnagrinėjimą, nepratęstos pirkimo procedūros datos ir pan.).</w:t>
            </w:r>
          </w:p>
          <w:p w14:paraId="32443A6B" w14:textId="77777777" w:rsidR="00C84BA1" w:rsidRDefault="00C84BA1">
            <w:pPr>
              <w:suppressAutoHyphens/>
              <w:jc w:val="both"/>
              <w:rPr>
                <w:szCs w:val="24"/>
                <w:lang w:eastAsia="ar-SA"/>
              </w:rPr>
            </w:pPr>
          </w:p>
        </w:tc>
        <w:tc>
          <w:tcPr>
            <w:tcW w:w="3714" w:type="dxa"/>
            <w:tcBorders>
              <w:top w:val="single" w:sz="4" w:space="0" w:color="auto"/>
              <w:left w:val="single" w:sz="4" w:space="0" w:color="auto"/>
              <w:bottom w:val="single" w:sz="4" w:space="0" w:color="auto"/>
              <w:right w:val="single" w:sz="4" w:space="0" w:color="auto"/>
            </w:tcBorders>
            <w:hideMark/>
          </w:tcPr>
          <w:p w14:paraId="7E81DA08" w14:textId="77777777" w:rsidR="00C84BA1" w:rsidRDefault="00AC1D21">
            <w:pPr>
              <w:tabs>
                <w:tab w:val="left" w:pos="175"/>
              </w:tabs>
              <w:suppressAutoHyphens/>
              <w:jc w:val="both"/>
              <w:rPr>
                <w:b/>
                <w:szCs w:val="24"/>
                <w:lang w:eastAsia="ar-SA"/>
              </w:rPr>
            </w:pPr>
            <w:r>
              <w:rPr>
                <w:b/>
                <w:szCs w:val="24"/>
                <w:lang w:eastAsia="ar-SA"/>
              </w:rPr>
              <w:t>5 proc. dydžio sankcija.</w:t>
            </w:r>
          </w:p>
        </w:tc>
      </w:tr>
      <w:tr w:rsidR="00C84BA1" w14:paraId="51E864F3" w14:textId="77777777">
        <w:tc>
          <w:tcPr>
            <w:tcW w:w="668" w:type="dxa"/>
            <w:tcBorders>
              <w:top w:val="single" w:sz="4" w:space="0" w:color="auto"/>
              <w:left w:val="single" w:sz="4" w:space="0" w:color="000000"/>
              <w:bottom w:val="single" w:sz="4" w:space="0" w:color="auto"/>
              <w:right w:val="nil"/>
            </w:tcBorders>
            <w:hideMark/>
          </w:tcPr>
          <w:p w14:paraId="6366CCB2" w14:textId="77777777" w:rsidR="00C84BA1" w:rsidRDefault="00AC1D21">
            <w:pPr>
              <w:tabs>
                <w:tab w:val="left" w:pos="2302"/>
              </w:tabs>
              <w:suppressAutoHyphens/>
              <w:snapToGrid w:val="0"/>
              <w:jc w:val="both"/>
              <w:rPr>
                <w:b/>
                <w:szCs w:val="24"/>
                <w:lang w:eastAsia="ar-SA"/>
              </w:rPr>
            </w:pPr>
            <w:r>
              <w:rPr>
                <w:b/>
                <w:szCs w:val="24"/>
                <w:lang w:eastAsia="ar-SA"/>
              </w:rPr>
              <w:t>2.7.</w:t>
            </w:r>
          </w:p>
        </w:tc>
        <w:tc>
          <w:tcPr>
            <w:tcW w:w="2559" w:type="dxa"/>
            <w:gridSpan w:val="2"/>
            <w:tcBorders>
              <w:top w:val="single" w:sz="4" w:space="0" w:color="auto"/>
              <w:left w:val="single" w:sz="4" w:space="0" w:color="000000"/>
              <w:bottom w:val="single" w:sz="4" w:space="0" w:color="auto"/>
              <w:right w:val="nil"/>
            </w:tcBorders>
            <w:hideMark/>
          </w:tcPr>
          <w:p w14:paraId="79C7AAF7" w14:textId="77777777" w:rsidR="00C84BA1" w:rsidRDefault="00AC1D21">
            <w:pPr>
              <w:tabs>
                <w:tab w:val="left" w:pos="2302"/>
              </w:tabs>
              <w:suppressAutoHyphens/>
              <w:ind w:left="39"/>
              <w:jc w:val="both"/>
              <w:rPr>
                <w:b/>
                <w:szCs w:val="24"/>
                <w:lang w:eastAsia="ar-SA"/>
              </w:rPr>
            </w:pPr>
            <w:r>
              <w:rPr>
                <w:b/>
                <w:szCs w:val="24"/>
                <w:lang w:eastAsia="ar-SA"/>
              </w:rPr>
              <w:t>Pasirašyta pirkimo sutartis neatitinka pirkimo dokumentų / tiekėjo pasiūlymo</w:t>
            </w:r>
          </w:p>
        </w:tc>
        <w:tc>
          <w:tcPr>
            <w:tcW w:w="8085" w:type="dxa"/>
            <w:tcBorders>
              <w:top w:val="single" w:sz="4" w:space="0" w:color="auto"/>
              <w:left w:val="single" w:sz="4" w:space="0" w:color="000000"/>
              <w:bottom w:val="single" w:sz="4" w:space="0" w:color="auto"/>
              <w:right w:val="nil"/>
            </w:tcBorders>
            <w:hideMark/>
          </w:tcPr>
          <w:p w14:paraId="7BF6D1EB" w14:textId="77777777" w:rsidR="00C84BA1" w:rsidRDefault="00AC1D21">
            <w:pPr>
              <w:suppressAutoHyphens/>
              <w:jc w:val="both"/>
              <w:rPr>
                <w:szCs w:val="24"/>
                <w:lang w:eastAsia="ar-SA"/>
              </w:rPr>
            </w:pPr>
            <w:r>
              <w:rPr>
                <w:szCs w:val="24"/>
                <w:lang w:eastAsia="ar-SA"/>
              </w:rPr>
              <w:t xml:space="preserve">Į pasirašytą pirkimo sutartį perkeltos ne visos pirkimo dokumentų sutartinės nuostatos ir (ar) tiekėjo pasiūlymo duomenys ir (arba) pakeisti pirkimo sąlygose / tiekėjo pasiūlyme pateikti duomenys ir nepateiktas susitarimas dėl pirkimo sutarties sąlygų atitaisymo. Sankcija taikoma tiek rašytiniams sutarties pakeitimams, tiek </w:t>
            </w:r>
            <w:proofErr w:type="spellStart"/>
            <w:r>
              <w:rPr>
                <w:i/>
                <w:szCs w:val="24"/>
                <w:lang w:eastAsia="ar-SA"/>
              </w:rPr>
              <w:t>de</w:t>
            </w:r>
            <w:proofErr w:type="spellEnd"/>
            <w:r>
              <w:rPr>
                <w:i/>
                <w:szCs w:val="24"/>
                <w:lang w:eastAsia="ar-SA"/>
              </w:rPr>
              <w:t xml:space="preserve"> facto</w:t>
            </w:r>
            <w:r>
              <w:rPr>
                <w:szCs w:val="24"/>
                <w:lang w:eastAsia="ar-SA"/>
              </w:rPr>
              <w:t xml:space="preserve"> atliktiems sutarties pakeitimams. Jeigu pažeidimas susijęs tik su konkrečia pirkimo objekto dalimi, sankcija taikoma tik tai pirkimo objekto daliai.</w:t>
            </w:r>
          </w:p>
          <w:p w14:paraId="46E01EE1" w14:textId="77777777" w:rsidR="00C84BA1" w:rsidRDefault="00AC1D21">
            <w:pPr>
              <w:suppressAutoHyphens/>
              <w:jc w:val="both"/>
              <w:rPr>
                <w:szCs w:val="24"/>
                <w:lang w:eastAsia="ar-SA"/>
              </w:rPr>
            </w:pPr>
            <w:r>
              <w:rPr>
                <w:b/>
                <w:i/>
                <w:szCs w:val="24"/>
                <w:lang w:eastAsia="ar-SA"/>
              </w:rPr>
              <w:t>Pastaba.</w:t>
            </w:r>
            <w:r>
              <w:rPr>
                <w:i/>
                <w:szCs w:val="24"/>
                <w:lang w:eastAsia="ar-SA"/>
              </w:rPr>
              <w:t xml:space="preserve"> Sankcija netaikoma, jei buvo sumažinta perkamo objekto apimtis, proporcingai sumažinant sutarties vertę, nors tokios galimybės nebuvo numatyta sutartyje. Sankcija taip pat netaikoma, jeigu pirkimo sutartis buvo pasirašyta su tiekėju, kurio neatitinkantis pirkimo dokumentų reikalavimų pasiūlymas buvo pripažintas laimėtoju ir už tai taikoma sankcija pagal šio Metodikos priedo lentelės 2.3 papunktį. </w:t>
            </w:r>
          </w:p>
        </w:tc>
        <w:tc>
          <w:tcPr>
            <w:tcW w:w="3714" w:type="dxa"/>
            <w:tcBorders>
              <w:top w:val="single" w:sz="4" w:space="0" w:color="auto"/>
              <w:left w:val="single" w:sz="4" w:space="0" w:color="auto"/>
              <w:bottom w:val="single" w:sz="4" w:space="0" w:color="auto"/>
              <w:right w:val="single" w:sz="4" w:space="0" w:color="auto"/>
            </w:tcBorders>
          </w:tcPr>
          <w:p w14:paraId="1F0D76FB" w14:textId="77777777" w:rsidR="00C84BA1" w:rsidRDefault="00AC1D21">
            <w:pPr>
              <w:tabs>
                <w:tab w:val="left" w:pos="175"/>
              </w:tabs>
              <w:suppressAutoHyphens/>
              <w:jc w:val="both"/>
              <w:rPr>
                <w:b/>
                <w:szCs w:val="24"/>
                <w:lang w:eastAsia="ar-SA"/>
              </w:rPr>
            </w:pPr>
            <w:r>
              <w:rPr>
                <w:b/>
                <w:szCs w:val="24"/>
                <w:lang w:eastAsia="ar-SA"/>
              </w:rPr>
              <w:t xml:space="preserve">25 proc. dydžio sankcija. </w:t>
            </w:r>
          </w:p>
          <w:p w14:paraId="629A3B78" w14:textId="77777777" w:rsidR="00C84BA1" w:rsidRDefault="00C84BA1">
            <w:pPr>
              <w:tabs>
                <w:tab w:val="left" w:pos="248"/>
              </w:tabs>
              <w:suppressAutoHyphens/>
              <w:ind w:left="33"/>
              <w:jc w:val="both"/>
              <w:rPr>
                <w:b/>
                <w:szCs w:val="24"/>
                <w:lang w:eastAsia="ar-SA"/>
              </w:rPr>
            </w:pPr>
          </w:p>
        </w:tc>
      </w:tr>
      <w:tr w:rsidR="00C84BA1" w14:paraId="3374412A" w14:textId="77777777">
        <w:tc>
          <w:tcPr>
            <w:tcW w:w="668" w:type="dxa"/>
            <w:tcBorders>
              <w:top w:val="single" w:sz="4" w:space="0" w:color="auto"/>
              <w:left w:val="single" w:sz="4" w:space="0" w:color="000000"/>
              <w:bottom w:val="single" w:sz="4" w:space="0" w:color="auto"/>
              <w:right w:val="nil"/>
            </w:tcBorders>
            <w:hideMark/>
          </w:tcPr>
          <w:p w14:paraId="5B75AFDE" w14:textId="77777777" w:rsidR="00C84BA1" w:rsidRDefault="00AC1D21">
            <w:pPr>
              <w:tabs>
                <w:tab w:val="left" w:pos="2302"/>
              </w:tabs>
              <w:suppressAutoHyphens/>
              <w:snapToGrid w:val="0"/>
              <w:jc w:val="both"/>
              <w:rPr>
                <w:b/>
                <w:szCs w:val="24"/>
                <w:lang w:eastAsia="ar-SA"/>
              </w:rPr>
            </w:pPr>
            <w:r>
              <w:rPr>
                <w:b/>
                <w:szCs w:val="24"/>
                <w:lang w:eastAsia="ar-SA"/>
              </w:rPr>
              <w:t>2.8.</w:t>
            </w:r>
          </w:p>
        </w:tc>
        <w:tc>
          <w:tcPr>
            <w:tcW w:w="2559" w:type="dxa"/>
            <w:gridSpan w:val="2"/>
            <w:tcBorders>
              <w:top w:val="single" w:sz="4" w:space="0" w:color="auto"/>
              <w:left w:val="single" w:sz="4" w:space="0" w:color="000000"/>
              <w:bottom w:val="single" w:sz="4" w:space="0" w:color="auto"/>
              <w:right w:val="nil"/>
            </w:tcBorders>
            <w:hideMark/>
          </w:tcPr>
          <w:p w14:paraId="4CE8BF93" w14:textId="77777777" w:rsidR="00C84BA1" w:rsidRDefault="00AC1D21">
            <w:pPr>
              <w:tabs>
                <w:tab w:val="left" w:pos="2302"/>
              </w:tabs>
              <w:suppressAutoHyphens/>
              <w:ind w:left="39"/>
              <w:jc w:val="both"/>
              <w:rPr>
                <w:b/>
                <w:szCs w:val="24"/>
                <w:lang w:eastAsia="ar-SA"/>
              </w:rPr>
            </w:pPr>
            <w:r>
              <w:rPr>
                <w:b/>
                <w:szCs w:val="24"/>
              </w:rPr>
              <w:t xml:space="preserve">Ataskaitos apie pirkimo procedūros rezultatus nepateikimas (kai pirkimas buvo vykdomas per </w:t>
            </w:r>
            <w:proofErr w:type="spellStart"/>
            <w:r>
              <w:rPr>
                <w:b/>
                <w:szCs w:val="24"/>
              </w:rPr>
              <w:t>www.nma.lt</w:t>
            </w:r>
            <w:proofErr w:type="spellEnd"/>
            <w:r>
              <w:rPr>
                <w:b/>
                <w:szCs w:val="24"/>
              </w:rPr>
              <w:t xml:space="preserve"> svetainę) </w:t>
            </w:r>
          </w:p>
        </w:tc>
        <w:tc>
          <w:tcPr>
            <w:tcW w:w="8085" w:type="dxa"/>
            <w:tcBorders>
              <w:top w:val="single" w:sz="4" w:space="0" w:color="auto"/>
              <w:left w:val="single" w:sz="4" w:space="0" w:color="000000"/>
              <w:bottom w:val="single" w:sz="4" w:space="0" w:color="auto"/>
              <w:right w:val="nil"/>
            </w:tcBorders>
            <w:hideMark/>
          </w:tcPr>
          <w:p w14:paraId="180A41C6" w14:textId="77777777" w:rsidR="00C84BA1" w:rsidRDefault="00AC1D21">
            <w:pPr>
              <w:suppressAutoHyphens/>
              <w:jc w:val="both"/>
              <w:rPr>
                <w:szCs w:val="24"/>
                <w:lang w:eastAsia="ar-SA"/>
              </w:rPr>
            </w:pPr>
            <w:r>
              <w:rPr>
                <w:szCs w:val="24"/>
              </w:rPr>
              <w:t xml:space="preserve">Pirkimas buvo vykdomas Projektų vykdytojų pirkimų sistemoje per </w:t>
            </w:r>
            <w:proofErr w:type="spellStart"/>
            <w:r>
              <w:rPr>
                <w:color w:val="0000FF"/>
                <w:szCs w:val="24"/>
                <w:u w:val="single"/>
              </w:rPr>
              <w:t>www.nma.lt</w:t>
            </w:r>
            <w:proofErr w:type="spellEnd"/>
            <w:r>
              <w:rPr>
                <w:szCs w:val="24"/>
              </w:rPr>
              <w:t xml:space="preserve"> svetainę ir praėjus 30 kalendorinių dienų nuo vokų plėšimo datos projekto vykdytojas sistemoje neužpildė ataskaitos apie pirkimo procedūros rezultatus (apie nustatytą laimėtoją arba kitą priežastį, kurios pagrindu pirkimas pasibaigė).</w:t>
            </w:r>
          </w:p>
        </w:tc>
        <w:tc>
          <w:tcPr>
            <w:tcW w:w="3714" w:type="dxa"/>
            <w:tcBorders>
              <w:top w:val="single" w:sz="4" w:space="0" w:color="auto"/>
              <w:left w:val="single" w:sz="4" w:space="0" w:color="auto"/>
              <w:bottom w:val="single" w:sz="4" w:space="0" w:color="auto"/>
              <w:right w:val="single" w:sz="4" w:space="0" w:color="auto"/>
            </w:tcBorders>
            <w:hideMark/>
          </w:tcPr>
          <w:p w14:paraId="5C89F476" w14:textId="77777777" w:rsidR="00C84BA1" w:rsidRDefault="00AC1D21">
            <w:pPr>
              <w:tabs>
                <w:tab w:val="left" w:pos="175"/>
              </w:tabs>
              <w:suppressAutoHyphens/>
              <w:jc w:val="both"/>
              <w:rPr>
                <w:b/>
                <w:szCs w:val="24"/>
                <w:lang w:eastAsia="ar-SA"/>
              </w:rPr>
            </w:pPr>
            <w:r>
              <w:rPr>
                <w:b/>
                <w:szCs w:val="24"/>
                <w:lang w:eastAsia="ar-SA"/>
              </w:rPr>
              <w:t xml:space="preserve">5 proc. dydžio sankcija. </w:t>
            </w:r>
          </w:p>
        </w:tc>
      </w:tr>
    </w:tbl>
    <w:p w14:paraId="0DF4AA20" w14:textId="77777777" w:rsidR="00C84BA1" w:rsidRDefault="000B468A">
      <w:pPr>
        <w:jc w:val="center"/>
        <w:rPr>
          <w:b/>
          <w:szCs w:val="24"/>
        </w:rPr>
      </w:pPr>
    </w:p>
    <w:p w14:paraId="7E2F3422" w14:textId="00164E40" w:rsidR="00C84BA1" w:rsidRDefault="000B468A">
      <w:pPr>
        <w:ind w:firstLine="426"/>
        <w:rPr>
          <w:b/>
          <w:szCs w:val="24"/>
        </w:rPr>
      </w:pPr>
      <w:r w:rsidR="00AC1D21">
        <w:rPr>
          <w:b/>
          <w:szCs w:val="24"/>
        </w:rPr>
        <w:t>3</w:t>
      </w:r>
      <w:r w:rsidR="00AC1D21">
        <w:rPr>
          <w:b/>
          <w:szCs w:val="24"/>
        </w:rPr>
        <w:t xml:space="preserve">. Sutarties vykdymo pažeidimai:  </w:t>
      </w:r>
    </w:p>
    <w:p w14:paraId="73F00A7D" w14:textId="77777777" w:rsidR="00C84BA1" w:rsidRDefault="00C84BA1">
      <w:pPr>
        <w:rPr>
          <w:b/>
          <w:szCs w:val="24"/>
        </w:rPr>
      </w:pPr>
    </w:p>
    <w:tbl>
      <w:tblPr>
        <w:tblW w:w="0" w:type="auto"/>
        <w:tblInd w:w="-5" w:type="dxa"/>
        <w:tblLayout w:type="fixed"/>
        <w:tblLook w:val="04A0" w:firstRow="1" w:lastRow="0" w:firstColumn="1" w:lastColumn="0" w:noHBand="0" w:noVBand="1"/>
      </w:tblPr>
      <w:tblGrid>
        <w:gridCol w:w="668"/>
        <w:gridCol w:w="7"/>
        <w:gridCol w:w="2552"/>
        <w:gridCol w:w="8085"/>
        <w:gridCol w:w="3714"/>
      </w:tblGrid>
      <w:tr w:rsidR="00C84BA1" w14:paraId="4ABED0A3" w14:textId="77777777">
        <w:trPr>
          <w:trHeight w:val="274"/>
        </w:trPr>
        <w:tc>
          <w:tcPr>
            <w:tcW w:w="668" w:type="dxa"/>
            <w:tcBorders>
              <w:top w:val="single" w:sz="4" w:space="0" w:color="000000"/>
              <w:left w:val="single" w:sz="4" w:space="0" w:color="000000"/>
              <w:bottom w:val="single" w:sz="4" w:space="0" w:color="000000"/>
              <w:right w:val="nil"/>
            </w:tcBorders>
            <w:hideMark/>
          </w:tcPr>
          <w:p w14:paraId="5ACF4D47" w14:textId="77777777" w:rsidR="00C84BA1" w:rsidRDefault="00AC1D21">
            <w:pPr>
              <w:tabs>
                <w:tab w:val="left" w:pos="2302"/>
              </w:tabs>
              <w:suppressAutoHyphens/>
              <w:snapToGrid w:val="0"/>
              <w:jc w:val="both"/>
              <w:rPr>
                <w:b/>
                <w:szCs w:val="24"/>
                <w:lang w:eastAsia="ar-SA"/>
              </w:rPr>
            </w:pPr>
            <w:r>
              <w:rPr>
                <w:b/>
                <w:szCs w:val="24"/>
              </w:rPr>
              <w:t>Nr.</w:t>
            </w:r>
          </w:p>
        </w:tc>
        <w:tc>
          <w:tcPr>
            <w:tcW w:w="2559" w:type="dxa"/>
            <w:gridSpan w:val="2"/>
            <w:tcBorders>
              <w:top w:val="single" w:sz="4" w:space="0" w:color="000000"/>
              <w:left w:val="single" w:sz="4" w:space="0" w:color="000000"/>
              <w:bottom w:val="single" w:sz="4" w:space="0" w:color="000000"/>
              <w:right w:val="nil"/>
            </w:tcBorders>
            <w:hideMark/>
          </w:tcPr>
          <w:p w14:paraId="5DD47DF9" w14:textId="77777777" w:rsidR="00C84BA1" w:rsidRDefault="00AC1D21">
            <w:pPr>
              <w:tabs>
                <w:tab w:val="left" w:pos="2302"/>
              </w:tabs>
              <w:suppressAutoHyphens/>
              <w:ind w:left="2"/>
              <w:jc w:val="both"/>
              <w:rPr>
                <w:b/>
                <w:szCs w:val="24"/>
                <w:lang w:eastAsia="ar-SA"/>
              </w:rPr>
            </w:pPr>
            <w:r>
              <w:rPr>
                <w:b/>
                <w:szCs w:val="24"/>
              </w:rPr>
              <w:t>Pažeidimas</w:t>
            </w:r>
          </w:p>
        </w:tc>
        <w:tc>
          <w:tcPr>
            <w:tcW w:w="8085" w:type="dxa"/>
            <w:tcBorders>
              <w:top w:val="single" w:sz="4" w:space="0" w:color="000000"/>
              <w:left w:val="single" w:sz="4" w:space="0" w:color="000000"/>
              <w:bottom w:val="single" w:sz="4" w:space="0" w:color="000000"/>
              <w:right w:val="nil"/>
            </w:tcBorders>
            <w:hideMark/>
          </w:tcPr>
          <w:p w14:paraId="3BF1A9DA" w14:textId="77777777" w:rsidR="00C84BA1" w:rsidRDefault="00AC1D21">
            <w:pPr>
              <w:tabs>
                <w:tab w:val="left" w:pos="1276"/>
              </w:tabs>
              <w:suppressAutoHyphens/>
              <w:snapToGrid w:val="0"/>
              <w:ind w:left="39"/>
              <w:jc w:val="both"/>
              <w:rPr>
                <w:szCs w:val="24"/>
                <w:lang w:eastAsia="ar-SA"/>
              </w:rPr>
            </w:pPr>
            <w:r>
              <w:rPr>
                <w:b/>
                <w:szCs w:val="24"/>
              </w:rPr>
              <w:t>Pažeidimo turinys</w:t>
            </w:r>
          </w:p>
        </w:tc>
        <w:tc>
          <w:tcPr>
            <w:tcW w:w="3714" w:type="dxa"/>
            <w:tcBorders>
              <w:top w:val="single" w:sz="4" w:space="0" w:color="000000"/>
              <w:left w:val="single" w:sz="4" w:space="0" w:color="000000"/>
              <w:bottom w:val="single" w:sz="4" w:space="0" w:color="000000"/>
              <w:right w:val="single" w:sz="4" w:space="0" w:color="000000"/>
            </w:tcBorders>
            <w:hideMark/>
          </w:tcPr>
          <w:p w14:paraId="410DD55B" w14:textId="77777777" w:rsidR="00C84BA1" w:rsidRDefault="00AC1D21">
            <w:pPr>
              <w:tabs>
                <w:tab w:val="left" w:pos="2302"/>
              </w:tabs>
              <w:suppressAutoHyphens/>
              <w:ind w:left="10"/>
              <w:jc w:val="both"/>
              <w:rPr>
                <w:b/>
                <w:szCs w:val="24"/>
                <w:lang w:eastAsia="ar-SA"/>
              </w:rPr>
            </w:pPr>
            <w:r>
              <w:rPr>
                <w:b/>
                <w:szCs w:val="24"/>
              </w:rPr>
              <w:t xml:space="preserve">Rekomenduojamas sankcijos </w:t>
            </w:r>
            <w:r>
              <w:rPr>
                <w:b/>
                <w:szCs w:val="24"/>
              </w:rPr>
              <w:lastRenderedPageBreak/>
              <w:t>dydis</w:t>
            </w:r>
          </w:p>
        </w:tc>
      </w:tr>
      <w:tr w:rsidR="00C84BA1" w14:paraId="03CF27FD" w14:textId="77777777">
        <w:trPr>
          <w:trHeight w:val="274"/>
        </w:trPr>
        <w:tc>
          <w:tcPr>
            <w:tcW w:w="668" w:type="dxa"/>
            <w:tcBorders>
              <w:top w:val="single" w:sz="4" w:space="0" w:color="auto"/>
              <w:left w:val="single" w:sz="4" w:space="0" w:color="000000"/>
              <w:bottom w:val="single" w:sz="4" w:space="0" w:color="auto"/>
              <w:right w:val="nil"/>
            </w:tcBorders>
            <w:hideMark/>
          </w:tcPr>
          <w:p w14:paraId="1556C91F" w14:textId="77777777" w:rsidR="00C84BA1" w:rsidRDefault="00AC1D21">
            <w:pPr>
              <w:tabs>
                <w:tab w:val="left" w:pos="2302"/>
              </w:tabs>
              <w:suppressAutoHyphens/>
              <w:snapToGrid w:val="0"/>
              <w:jc w:val="both"/>
              <w:rPr>
                <w:b/>
                <w:szCs w:val="24"/>
                <w:lang w:eastAsia="ar-SA"/>
              </w:rPr>
            </w:pPr>
            <w:r>
              <w:rPr>
                <w:b/>
                <w:szCs w:val="24"/>
                <w:lang w:eastAsia="ar-SA"/>
              </w:rPr>
              <w:lastRenderedPageBreak/>
              <w:t>3.1.</w:t>
            </w:r>
          </w:p>
        </w:tc>
        <w:tc>
          <w:tcPr>
            <w:tcW w:w="2559" w:type="dxa"/>
            <w:gridSpan w:val="2"/>
            <w:tcBorders>
              <w:top w:val="single" w:sz="4" w:space="0" w:color="auto"/>
              <w:left w:val="single" w:sz="4" w:space="0" w:color="000000"/>
              <w:bottom w:val="single" w:sz="4" w:space="0" w:color="auto"/>
              <w:right w:val="nil"/>
            </w:tcBorders>
            <w:hideMark/>
          </w:tcPr>
          <w:p w14:paraId="3D6E5DD0" w14:textId="77777777" w:rsidR="00C84BA1" w:rsidRDefault="00AC1D21">
            <w:pPr>
              <w:tabs>
                <w:tab w:val="left" w:pos="2302"/>
              </w:tabs>
              <w:suppressAutoHyphens/>
              <w:ind w:left="2"/>
              <w:jc w:val="both"/>
              <w:rPr>
                <w:b/>
                <w:szCs w:val="24"/>
                <w:lang w:eastAsia="ar-SA"/>
              </w:rPr>
            </w:pPr>
            <w:r>
              <w:rPr>
                <w:b/>
                <w:szCs w:val="24"/>
                <w:lang w:eastAsia="ar-SA"/>
              </w:rPr>
              <w:t>Pasirašyta pirkimo sutartis pakeista nesilaikant nustatytų reikalavimų</w:t>
            </w:r>
          </w:p>
        </w:tc>
        <w:tc>
          <w:tcPr>
            <w:tcW w:w="8085" w:type="dxa"/>
            <w:tcBorders>
              <w:top w:val="single" w:sz="4" w:space="0" w:color="auto"/>
              <w:left w:val="single" w:sz="4" w:space="0" w:color="000000"/>
              <w:bottom w:val="single" w:sz="4" w:space="0" w:color="auto"/>
              <w:right w:val="nil"/>
            </w:tcBorders>
            <w:hideMark/>
          </w:tcPr>
          <w:p w14:paraId="4E11CD34" w14:textId="77777777" w:rsidR="00C84BA1" w:rsidRDefault="00AC1D21">
            <w:pPr>
              <w:tabs>
                <w:tab w:val="left" w:pos="1276"/>
              </w:tabs>
              <w:suppressAutoHyphens/>
              <w:snapToGrid w:val="0"/>
              <w:ind w:left="39"/>
              <w:jc w:val="both"/>
              <w:rPr>
                <w:szCs w:val="24"/>
                <w:lang w:eastAsia="ar-SA"/>
              </w:rPr>
            </w:pPr>
            <w:r>
              <w:rPr>
                <w:szCs w:val="24"/>
                <w:lang w:eastAsia="ar-SA"/>
              </w:rPr>
              <w:t xml:space="preserve">Nesilaikyta Pirkimų taisyklėse nustatytų būtinų sąlygų keičiant pirkimų sutartį / negautas Agentūros sutikimas (kai jo reikalaujama) keisti sutartį. Po sutarties pasirašymo pakeisti esminiai sutarties elementai: kaina, prekių / paslaugų / darbų pobūdis, užbaigimo terminas, mokėjimo sąlygos ir naudojamos  medžiagos. </w:t>
            </w:r>
          </w:p>
          <w:p w14:paraId="1BFA1929" w14:textId="77777777" w:rsidR="00C84BA1" w:rsidRDefault="00AC1D21">
            <w:pPr>
              <w:tabs>
                <w:tab w:val="left" w:pos="1276"/>
              </w:tabs>
              <w:suppressAutoHyphens/>
              <w:snapToGrid w:val="0"/>
              <w:ind w:left="39"/>
              <w:jc w:val="both"/>
              <w:rPr>
                <w:b/>
                <w:szCs w:val="24"/>
                <w:lang w:eastAsia="ar-SA"/>
              </w:rPr>
            </w:pPr>
            <w:r>
              <w:rPr>
                <w:b/>
                <w:i/>
                <w:szCs w:val="24"/>
                <w:lang w:eastAsia="ar-SA"/>
              </w:rPr>
              <w:t>Pastaba.</w:t>
            </w:r>
            <w:r>
              <w:rPr>
                <w:i/>
                <w:szCs w:val="24"/>
                <w:lang w:eastAsia="ar-SA"/>
              </w:rPr>
              <w:t xml:space="preserve"> Sankcija taikoma tiek rašytiniams sutarties pakeitimams, tiek </w:t>
            </w:r>
            <w:proofErr w:type="spellStart"/>
            <w:r>
              <w:rPr>
                <w:i/>
                <w:szCs w:val="24"/>
                <w:lang w:eastAsia="ar-SA"/>
              </w:rPr>
              <w:t>de</w:t>
            </w:r>
            <w:proofErr w:type="spellEnd"/>
            <w:r>
              <w:rPr>
                <w:i/>
                <w:szCs w:val="24"/>
                <w:lang w:eastAsia="ar-SA"/>
              </w:rPr>
              <w:t xml:space="preserve"> facto atliktiems sutarties pakeitimams. Jeigu pirkimas buvo skaidytas į dalis, dėl kurių buvo sudaromos atskiros sutartys, ir pažeidimas susijęs tik su konkrečia pirkimo objekto dalimi, sankcija taikoma tik dėl tos konkrečios dalies.</w:t>
            </w:r>
            <w:r>
              <w:rPr>
                <w:b/>
                <w:szCs w:val="24"/>
                <w:lang w:eastAsia="ar-SA"/>
              </w:rPr>
              <w:t xml:space="preserve"> </w:t>
            </w:r>
          </w:p>
          <w:p w14:paraId="64A4087E" w14:textId="77777777" w:rsidR="00C84BA1" w:rsidRDefault="00AC1D21">
            <w:pPr>
              <w:tabs>
                <w:tab w:val="left" w:pos="1276"/>
              </w:tabs>
              <w:suppressAutoHyphens/>
              <w:snapToGrid w:val="0"/>
              <w:ind w:left="39"/>
              <w:jc w:val="both"/>
              <w:rPr>
                <w:i/>
                <w:szCs w:val="24"/>
                <w:lang w:eastAsia="ar-SA"/>
              </w:rPr>
            </w:pPr>
            <w:r>
              <w:rPr>
                <w:b/>
                <w:bCs/>
                <w:i/>
                <w:iCs/>
                <w:szCs w:val="24"/>
                <w:lang w:eastAsia="ar-SA"/>
              </w:rPr>
              <w:t>Jeigu pareiškėjui, paramos gavėjui yra taikomas išlaidų kompensavimo būdas (t. y. kai pareiškėjas, paramos gavėjas už prekes / paslaugas / darbus visiškai atsiskaito savo lėšomis ir vėliau deklaruoja šias išlaidas teikdamas mokėjimo prašymą) ir sutarties pakeitimu yra pabloginama tiekėjo padėtis, sankcijos netaikomos.  </w:t>
            </w:r>
          </w:p>
        </w:tc>
        <w:tc>
          <w:tcPr>
            <w:tcW w:w="3714" w:type="dxa"/>
            <w:tcBorders>
              <w:top w:val="single" w:sz="4" w:space="0" w:color="auto"/>
              <w:left w:val="single" w:sz="4" w:space="0" w:color="000000"/>
              <w:bottom w:val="single" w:sz="4" w:space="0" w:color="auto"/>
              <w:right w:val="single" w:sz="4" w:space="0" w:color="000000"/>
            </w:tcBorders>
          </w:tcPr>
          <w:p w14:paraId="03E6B85F" w14:textId="77777777" w:rsidR="00C84BA1" w:rsidRDefault="00AC1D21">
            <w:pPr>
              <w:tabs>
                <w:tab w:val="left" w:pos="2302"/>
              </w:tabs>
              <w:suppressAutoHyphens/>
              <w:ind w:left="10"/>
              <w:jc w:val="both"/>
              <w:rPr>
                <w:b/>
                <w:szCs w:val="24"/>
                <w:lang w:eastAsia="ar-SA"/>
              </w:rPr>
            </w:pPr>
            <w:r>
              <w:rPr>
                <w:b/>
                <w:szCs w:val="24"/>
                <w:lang w:eastAsia="ar-SA"/>
              </w:rPr>
              <w:t>25 proc. dydžio sankcija.</w:t>
            </w:r>
          </w:p>
          <w:p w14:paraId="453BCBE2" w14:textId="77777777" w:rsidR="00C84BA1" w:rsidRDefault="00C84BA1">
            <w:pPr>
              <w:tabs>
                <w:tab w:val="left" w:pos="2302"/>
              </w:tabs>
              <w:suppressAutoHyphens/>
              <w:ind w:left="10"/>
              <w:jc w:val="both"/>
              <w:rPr>
                <w:b/>
                <w:szCs w:val="24"/>
                <w:lang w:eastAsia="ar-SA"/>
              </w:rPr>
            </w:pPr>
          </w:p>
          <w:p w14:paraId="22097FDC" w14:textId="77777777" w:rsidR="00C84BA1" w:rsidRDefault="00AC1D21">
            <w:pPr>
              <w:tabs>
                <w:tab w:val="left" w:pos="1276"/>
              </w:tabs>
              <w:suppressAutoHyphens/>
              <w:snapToGrid w:val="0"/>
              <w:ind w:left="39"/>
              <w:jc w:val="both"/>
              <w:rPr>
                <w:b/>
                <w:szCs w:val="24"/>
                <w:lang w:eastAsia="ar-SA"/>
              </w:rPr>
            </w:pPr>
            <w:r>
              <w:rPr>
                <w:b/>
                <w:szCs w:val="24"/>
                <w:lang w:eastAsia="ar-SA"/>
              </w:rPr>
              <w:t xml:space="preserve">Jeigu avansas apmokamas iki sutarties pasirašymo dienos, taikoma 100 proc. dydžio sankcija. </w:t>
            </w:r>
          </w:p>
          <w:p w14:paraId="617ADDD5" w14:textId="77777777" w:rsidR="00C84BA1" w:rsidRDefault="00C84BA1">
            <w:pPr>
              <w:tabs>
                <w:tab w:val="left" w:pos="1276"/>
              </w:tabs>
              <w:suppressAutoHyphens/>
              <w:snapToGrid w:val="0"/>
              <w:ind w:left="39"/>
              <w:jc w:val="both"/>
              <w:rPr>
                <w:b/>
                <w:szCs w:val="24"/>
                <w:lang w:eastAsia="ar-SA"/>
              </w:rPr>
            </w:pPr>
          </w:p>
          <w:p w14:paraId="419D1616" w14:textId="77777777" w:rsidR="00C84BA1" w:rsidRDefault="00AC1D21">
            <w:pPr>
              <w:tabs>
                <w:tab w:val="left" w:pos="2302"/>
              </w:tabs>
              <w:suppressAutoHyphens/>
              <w:ind w:left="11"/>
              <w:jc w:val="both"/>
              <w:rPr>
                <w:b/>
                <w:szCs w:val="24"/>
                <w:lang w:eastAsia="ar-SA"/>
              </w:rPr>
            </w:pPr>
            <w:r>
              <w:rPr>
                <w:b/>
                <w:szCs w:val="24"/>
                <w:lang w:eastAsia="ar-SA"/>
              </w:rPr>
              <w:t>Jeigu sutarties vertė pakeista ne daugiau kaip 10 proc., taikomos sankcijos dydis lygus du kartus už pažeidimo vertę didesnei sumai.</w:t>
            </w:r>
          </w:p>
          <w:p w14:paraId="42651E70" w14:textId="77777777" w:rsidR="00C84BA1" w:rsidRDefault="00C84BA1">
            <w:pPr>
              <w:tabs>
                <w:tab w:val="left" w:pos="2302"/>
              </w:tabs>
              <w:suppressAutoHyphens/>
              <w:ind w:left="11"/>
              <w:jc w:val="both"/>
              <w:rPr>
                <w:b/>
                <w:szCs w:val="24"/>
                <w:lang w:eastAsia="ar-SA"/>
              </w:rPr>
            </w:pPr>
          </w:p>
          <w:p w14:paraId="3C4D7D5D" w14:textId="77777777" w:rsidR="00C84BA1" w:rsidRDefault="00AC1D21">
            <w:pPr>
              <w:tabs>
                <w:tab w:val="left" w:pos="2302"/>
              </w:tabs>
              <w:suppressAutoHyphens/>
              <w:ind w:left="11"/>
              <w:jc w:val="both"/>
              <w:rPr>
                <w:b/>
                <w:szCs w:val="24"/>
                <w:lang w:eastAsia="ar-SA"/>
              </w:rPr>
            </w:pPr>
            <w:r>
              <w:rPr>
                <w:b/>
                <w:szCs w:val="24"/>
                <w:lang w:eastAsia="ar-SA"/>
              </w:rPr>
              <w:t>Jeigu sutarties įvykdymo terminas pratęsiamas ne daugiau kaip 10 kalendorinių dienų perkant prekes ir paslaugas, o perkant darbus – ne daugiau kaip 30 kalendorinių dienų, taikomos sankcijos dydis apskaičiuojamas sutarties vertę dalinant iš sutarčiai įvykdyti skirtų kalendorinių dienų skaičiaus, o gautą dalmenį padauginant iš dienų, kuriomis pakeistas sutarties įvykdymo terminas, skaičiaus. Šiuo būdu apskaičiuojama sankcija negali viršyti 25 proc. sutarties vertės.</w:t>
            </w:r>
          </w:p>
        </w:tc>
      </w:tr>
      <w:tr w:rsidR="00C84BA1" w14:paraId="5F96EB0D" w14:textId="77777777">
        <w:trPr>
          <w:trHeight w:val="1982"/>
        </w:trPr>
        <w:tc>
          <w:tcPr>
            <w:tcW w:w="675" w:type="dxa"/>
            <w:gridSpan w:val="2"/>
            <w:tcBorders>
              <w:top w:val="single" w:sz="4" w:space="0" w:color="auto"/>
              <w:left w:val="single" w:sz="4" w:space="0" w:color="000000"/>
              <w:bottom w:val="single" w:sz="4" w:space="0" w:color="auto"/>
              <w:right w:val="nil"/>
            </w:tcBorders>
            <w:hideMark/>
          </w:tcPr>
          <w:p w14:paraId="3D3DC829" w14:textId="77777777" w:rsidR="00C84BA1" w:rsidRDefault="00AC1D21">
            <w:pPr>
              <w:tabs>
                <w:tab w:val="left" w:pos="2302"/>
              </w:tabs>
              <w:suppressAutoHyphens/>
              <w:snapToGrid w:val="0"/>
              <w:jc w:val="both"/>
              <w:rPr>
                <w:b/>
                <w:szCs w:val="24"/>
                <w:lang w:eastAsia="ar-SA"/>
              </w:rPr>
            </w:pPr>
            <w:r>
              <w:rPr>
                <w:b/>
                <w:szCs w:val="24"/>
                <w:lang w:eastAsia="ar-SA"/>
              </w:rPr>
              <w:lastRenderedPageBreak/>
              <w:t>3.2.</w:t>
            </w:r>
          </w:p>
        </w:tc>
        <w:tc>
          <w:tcPr>
            <w:tcW w:w="2552" w:type="dxa"/>
            <w:tcBorders>
              <w:top w:val="single" w:sz="4" w:space="0" w:color="auto"/>
              <w:left w:val="single" w:sz="4" w:space="0" w:color="000000"/>
              <w:bottom w:val="single" w:sz="4" w:space="0" w:color="auto"/>
              <w:right w:val="nil"/>
            </w:tcBorders>
          </w:tcPr>
          <w:p w14:paraId="0634B007" w14:textId="77777777" w:rsidR="00C84BA1" w:rsidRDefault="00AC1D21">
            <w:pPr>
              <w:tabs>
                <w:tab w:val="left" w:pos="2302"/>
              </w:tabs>
              <w:suppressAutoHyphens/>
              <w:rPr>
                <w:b/>
                <w:szCs w:val="24"/>
                <w:lang w:eastAsia="ar-SA"/>
              </w:rPr>
            </w:pPr>
            <w:r>
              <w:rPr>
                <w:b/>
                <w:szCs w:val="24"/>
                <w:lang w:eastAsia="ar-SA"/>
              </w:rPr>
              <w:t>Pirkimo sutartyje apibrėžto perkamo objekto apimties sumažinimas</w:t>
            </w:r>
          </w:p>
          <w:p w14:paraId="2E51BBEF" w14:textId="77777777" w:rsidR="00C84BA1" w:rsidRDefault="00C84BA1">
            <w:pPr>
              <w:tabs>
                <w:tab w:val="left" w:pos="2302"/>
              </w:tabs>
              <w:suppressAutoHyphens/>
              <w:rPr>
                <w:b/>
                <w:szCs w:val="24"/>
                <w:lang w:eastAsia="ar-SA"/>
              </w:rPr>
            </w:pPr>
          </w:p>
        </w:tc>
        <w:tc>
          <w:tcPr>
            <w:tcW w:w="8085" w:type="dxa"/>
            <w:tcBorders>
              <w:top w:val="single" w:sz="4" w:space="0" w:color="auto"/>
              <w:left w:val="single" w:sz="4" w:space="0" w:color="000000"/>
              <w:bottom w:val="single" w:sz="4" w:space="0" w:color="auto"/>
              <w:right w:val="nil"/>
            </w:tcBorders>
          </w:tcPr>
          <w:p w14:paraId="10A38CEE" w14:textId="77777777" w:rsidR="00C84BA1" w:rsidRDefault="00AC1D21">
            <w:pPr>
              <w:tabs>
                <w:tab w:val="left" w:pos="2302"/>
              </w:tabs>
              <w:suppressAutoHyphens/>
              <w:ind w:left="39"/>
              <w:jc w:val="both"/>
              <w:rPr>
                <w:szCs w:val="24"/>
                <w:lang w:eastAsia="ar-SA"/>
              </w:rPr>
            </w:pPr>
            <w:r>
              <w:rPr>
                <w:szCs w:val="24"/>
                <w:lang w:eastAsia="ar-SA"/>
              </w:rPr>
              <w:t>Pirkimas įvykdytas laikantis Pirkimo taisyklių, tačiau vėliau buvo sumažinta perkamo objekto apimtis, proporcingai nesumažinus sutarties vertės.</w:t>
            </w:r>
          </w:p>
          <w:p w14:paraId="6D62366A" w14:textId="77777777" w:rsidR="00C84BA1" w:rsidRDefault="00C84BA1">
            <w:pPr>
              <w:tabs>
                <w:tab w:val="left" w:pos="2302"/>
              </w:tabs>
              <w:suppressAutoHyphens/>
              <w:ind w:left="39"/>
              <w:jc w:val="both"/>
              <w:rPr>
                <w:szCs w:val="24"/>
                <w:lang w:eastAsia="ar-SA"/>
              </w:rPr>
            </w:pPr>
          </w:p>
          <w:p w14:paraId="6BCE63EF" w14:textId="77777777" w:rsidR="00C84BA1" w:rsidRDefault="00AC1D21">
            <w:pPr>
              <w:tabs>
                <w:tab w:val="left" w:pos="2302"/>
              </w:tabs>
              <w:suppressAutoHyphens/>
              <w:ind w:left="39"/>
              <w:jc w:val="both"/>
              <w:rPr>
                <w:i/>
                <w:szCs w:val="24"/>
                <w:lang w:eastAsia="ar-SA"/>
              </w:rPr>
            </w:pPr>
            <w:r>
              <w:rPr>
                <w:b/>
                <w:i/>
                <w:szCs w:val="24"/>
                <w:lang w:eastAsia="ar-SA"/>
              </w:rPr>
              <w:t>Pastaba.</w:t>
            </w:r>
            <w:r>
              <w:rPr>
                <w:i/>
                <w:szCs w:val="24"/>
                <w:lang w:eastAsia="ar-SA"/>
              </w:rPr>
              <w:t xml:space="preserve"> Sankcija netaikoma, jei buvo sumažinta perkamo objekto apimtis, proporcingai sumažinant sutarties vertę, nors tokios galimybės nebuvo numatyta sutartyje.</w:t>
            </w:r>
          </w:p>
          <w:p w14:paraId="67DCC986" w14:textId="77777777" w:rsidR="00C84BA1" w:rsidRDefault="00C84BA1">
            <w:pPr>
              <w:tabs>
                <w:tab w:val="left" w:pos="2302"/>
              </w:tabs>
              <w:suppressAutoHyphens/>
              <w:ind w:left="39"/>
              <w:jc w:val="both"/>
              <w:rPr>
                <w:i/>
                <w:szCs w:val="24"/>
                <w:lang w:eastAsia="ar-SA"/>
              </w:rPr>
            </w:pPr>
          </w:p>
        </w:tc>
        <w:tc>
          <w:tcPr>
            <w:tcW w:w="3714" w:type="dxa"/>
            <w:tcBorders>
              <w:top w:val="single" w:sz="4" w:space="0" w:color="auto"/>
              <w:left w:val="single" w:sz="4" w:space="0" w:color="000000"/>
              <w:bottom w:val="single" w:sz="4" w:space="0" w:color="auto"/>
              <w:right w:val="single" w:sz="4" w:space="0" w:color="000000"/>
            </w:tcBorders>
            <w:hideMark/>
          </w:tcPr>
          <w:p w14:paraId="1C2C03B5" w14:textId="5AF5F0E9" w:rsidR="00C84BA1" w:rsidRDefault="00AC1D21">
            <w:pPr>
              <w:tabs>
                <w:tab w:val="left" w:pos="2302"/>
              </w:tabs>
              <w:suppressAutoHyphens/>
              <w:jc w:val="both"/>
              <w:rPr>
                <w:b/>
                <w:szCs w:val="24"/>
                <w:lang w:eastAsia="ar-SA"/>
              </w:rPr>
            </w:pPr>
            <w:r>
              <w:rPr>
                <w:b/>
                <w:szCs w:val="24"/>
                <w:lang w:eastAsia="ar-SA"/>
              </w:rPr>
              <w:t>Nekompensuojama 100 proc. perkamo objekto dalies, kurios buvo atsisakyta, vertės, taip pat taikoma 25 proc. dydžio sankcija, jei atsisakytos objekto dalies vertė sudaro daugiau kaip 25 proc. visos pirkimo objekto vertės.</w:t>
            </w:r>
          </w:p>
        </w:tc>
      </w:tr>
    </w:tbl>
    <w:p w14:paraId="47B639A9" w14:textId="73608865" w:rsidR="00C84BA1" w:rsidRDefault="00AC1D21" w:rsidP="00FE2A65">
      <w:pPr>
        <w:widowControl w:val="0"/>
        <w:ind w:right="-142"/>
        <w:jc w:val="center"/>
        <w:rPr>
          <w:szCs w:val="24"/>
        </w:rPr>
      </w:pPr>
      <w:r>
        <w:rPr>
          <w:szCs w:val="24"/>
        </w:rPr>
        <w:t>____________________________</w:t>
      </w:r>
    </w:p>
    <w:sectPr w:rsidR="00C84BA1">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701" w:right="1134"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639AD" w14:textId="77777777" w:rsidR="00C84BA1" w:rsidRDefault="00AC1D21">
      <w:pPr>
        <w:spacing w:line="360" w:lineRule="auto"/>
        <w:jc w:val="both"/>
        <w:rPr>
          <w:szCs w:val="24"/>
        </w:rPr>
      </w:pPr>
      <w:r>
        <w:rPr>
          <w:szCs w:val="24"/>
        </w:rPr>
        <w:separator/>
      </w:r>
    </w:p>
  </w:endnote>
  <w:endnote w:type="continuationSeparator" w:id="0">
    <w:p w14:paraId="47B639AE" w14:textId="77777777" w:rsidR="00C84BA1" w:rsidRDefault="00AC1D21">
      <w:pPr>
        <w:spacing w:line="360" w:lineRule="auto"/>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BC1EB" w14:textId="77777777" w:rsidR="00C84BA1" w:rsidRDefault="00C84BA1">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F00B" w14:textId="77777777" w:rsidR="00C84BA1" w:rsidRDefault="00C84BA1">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0DD45" w14:textId="77777777" w:rsidR="00C84BA1" w:rsidRDefault="00C84BA1">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39B3" w14:textId="77777777" w:rsidR="00C84BA1" w:rsidRDefault="00C84BA1">
    <w:pPr>
      <w:tabs>
        <w:tab w:val="center" w:pos="4986"/>
        <w:tab w:val="right" w:pos="9972"/>
      </w:tabs>
      <w:jc w:val="both"/>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39B4" w14:textId="77777777" w:rsidR="00C84BA1" w:rsidRDefault="00C84BA1">
    <w:pPr>
      <w:tabs>
        <w:tab w:val="center" w:pos="4986"/>
        <w:tab w:val="right" w:pos="9972"/>
      </w:tabs>
      <w:jc w:val="both"/>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39B6" w14:textId="77777777" w:rsidR="00C84BA1" w:rsidRDefault="00C84BA1">
    <w:pPr>
      <w:tabs>
        <w:tab w:val="center" w:pos="4986"/>
        <w:tab w:val="right" w:pos="9972"/>
      </w:tabs>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639AB" w14:textId="77777777" w:rsidR="00C84BA1" w:rsidRDefault="00AC1D21">
      <w:pPr>
        <w:spacing w:line="360" w:lineRule="auto"/>
        <w:jc w:val="both"/>
        <w:rPr>
          <w:szCs w:val="24"/>
        </w:rPr>
      </w:pPr>
      <w:r>
        <w:rPr>
          <w:szCs w:val="24"/>
        </w:rPr>
        <w:separator/>
      </w:r>
    </w:p>
  </w:footnote>
  <w:footnote w:type="continuationSeparator" w:id="0">
    <w:p w14:paraId="47B639AC" w14:textId="77777777" w:rsidR="00C84BA1" w:rsidRDefault="00AC1D21">
      <w:pPr>
        <w:spacing w:line="360" w:lineRule="auto"/>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8746" w14:textId="77777777" w:rsidR="00C84BA1" w:rsidRDefault="00C84BA1">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89AB" w14:textId="77777777" w:rsidR="00C84BA1" w:rsidRDefault="00C84BA1">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3637" w14:textId="77777777" w:rsidR="00C84BA1" w:rsidRDefault="00C84BA1">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39AF" w14:textId="77777777" w:rsidR="00C84BA1" w:rsidRDefault="00AC1D21">
    <w:pPr>
      <w:framePr w:wrap="auto" w:vAnchor="text" w:hAnchor="margin" w:xAlign="center" w:y="1"/>
      <w:tabs>
        <w:tab w:val="center" w:pos="4819"/>
        <w:tab w:val="right" w:pos="9638"/>
      </w:tabs>
      <w:spacing w:line="360" w:lineRule="auto"/>
      <w:jc w:val="both"/>
      <w:rPr>
        <w:szCs w:val="24"/>
      </w:rPr>
    </w:pPr>
    <w:r>
      <w:rPr>
        <w:szCs w:val="24"/>
      </w:rPr>
      <w:fldChar w:fldCharType="begin"/>
    </w:r>
    <w:r>
      <w:rPr>
        <w:szCs w:val="24"/>
      </w:rPr>
      <w:instrText xml:space="preserve">PAGE  </w:instrText>
    </w:r>
    <w:r>
      <w:rPr>
        <w:szCs w:val="24"/>
      </w:rPr>
      <w:fldChar w:fldCharType="end"/>
    </w:r>
  </w:p>
  <w:p w14:paraId="47B639B0" w14:textId="77777777" w:rsidR="00C84BA1" w:rsidRDefault="00C84BA1">
    <w:pPr>
      <w:tabs>
        <w:tab w:val="center" w:pos="4819"/>
        <w:tab w:val="right" w:pos="9638"/>
      </w:tabs>
      <w:spacing w:line="360" w:lineRule="auto"/>
      <w:jc w:val="both"/>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39B2" w14:textId="77777777" w:rsidR="00C84BA1" w:rsidRDefault="00C84BA1">
    <w:pPr>
      <w:tabs>
        <w:tab w:val="center" w:pos="4819"/>
        <w:tab w:val="right" w:pos="9638"/>
      </w:tabs>
      <w:spacing w:line="360" w:lineRule="auto"/>
      <w:jc w:val="both"/>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639B5" w14:textId="77777777" w:rsidR="00C84BA1" w:rsidRDefault="00C84BA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D2"/>
    <w:rsid w:val="000B468A"/>
    <w:rsid w:val="00642732"/>
    <w:rsid w:val="00AC1D21"/>
    <w:rsid w:val="00B32ED2"/>
    <w:rsid w:val="00C84BA1"/>
    <w:rsid w:val="00FE2A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B6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1D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C1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88414">
      <w:bodyDiv w:val="1"/>
      <w:marLeft w:val="0"/>
      <w:marRight w:val="0"/>
      <w:marTop w:val="0"/>
      <w:marBottom w:val="0"/>
      <w:divBdr>
        <w:top w:val="none" w:sz="0" w:space="0" w:color="auto"/>
        <w:left w:val="none" w:sz="0" w:space="0" w:color="auto"/>
        <w:bottom w:val="none" w:sz="0" w:space="0" w:color="auto"/>
        <w:right w:val="none" w:sz="0" w:space="0" w:color="auto"/>
      </w:divBdr>
    </w:div>
    <w:div w:id="1207641656">
      <w:bodyDiv w:val="1"/>
      <w:marLeft w:val="0"/>
      <w:marRight w:val="0"/>
      <w:marTop w:val="0"/>
      <w:marBottom w:val="0"/>
      <w:divBdr>
        <w:top w:val="none" w:sz="0" w:space="0" w:color="auto"/>
        <w:left w:val="none" w:sz="0" w:space="0" w:color="auto"/>
        <w:bottom w:val="none" w:sz="0" w:space="0" w:color="auto"/>
        <w:right w:val="none" w:sz="0" w:space="0" w:color="auto"/>
      </w:divBdr>
    </w:div>
    <w:div w:id="18079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tyles" Target="styles.xml"/>
  <Relationship Id="rId20" Type="http://schemas.openxmlformats.org/officeDocument/2006/relationships/header" Target="header6.xml"/>
  <Relationship Id="rId21" Type="http://schemas.openxmlformats.org/officeDocument/2006/relationships/footer" Target="footer6.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07"/>
    <w:rsid w:val="00A52B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2B0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52B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4444</Words>
  <Characters>32251</Characters>
  <Application>Microsoft Office Word</Application>
  <DocSecurity>0</DocSecurity>
  <Lines>268</Lines>
  <Paragraphs>73</Paragraphs>
  <ScaleCrop>false</ScaleCrop>
  <HeadingPairs>
    <vt:vector size="2" baseType="variant">
      <vt:variant>
        <vt:lpstr>Title</vt:lpstr>
      </vt:variant>
      <vt:variant>
        <vt:i4>1</vt:i4>
      </vt:variant>
    </vt:vector>
  </HeadingPairs>
  <TitlesOfParts>
    <vt:vector size="1" baseType="lpstr">
      <vt:lpstr> </vt:lpstr>
    </vt:vector>
  </TitlesOfParts>
  <Company>nma</Company>
  <LinksUpToDate>false</LinksUpToDate>
  <CharactersWithSpaces>36622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2017-04-21T12:18:00Z</dcterms:created>
  <dc:creator>Test</dc:creator>
  <lastModifiedBy>GRUNDAITĖ Aistė</lastModifiedBy>
  <dcterms:modified xsi:type="dcterms:W3CDTF">2017-05-22T06:34:00Z</dcterms:modified>
  <revision>6</revision>
</coreProperties>
</file>