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2F" w:rsidRDefault="00E36E2F">
      <w:pPr>
        <w:tabs>
          <w:tab w:val="center" w:pos="4819"/>
          <w:tab w:val="right" w:pos="9638"/>
        </w:tabs>
        <w:rPr>
          <w:sz w:val="22"/>
          <w:szCs w:val="22"/>
        </w:rPr>
      </w:pPr>
    </w:p>
    <w:p w:rsidR="00E36E2F" w:rsidRDefault="00F8472A">
      <w:pPr>
        <w:jc w:val="center"/>
        <w:rPr>
          <w:b/>
          <w:sz w:val="20"/>
          <w:lang w:eastAsia="lt-LT"/>
        </w:rPr>
      </w:pPr>
      <w:r>
        <w:rPr>
          <w:noProof/>
          <w:sz w:val="20"/>
          <w:szCs w:val="22"/>
          <w:lang w:eastAsia="lt-LT"/>
        </w:rPr>
        <w:drawing>
          <wp:inline distT="0" distB="0" distL="0" distR="0" wp14:anchorId="71C2A243" wp14:editId="52D7CB24">
            <wp:extent cx="594056" cy="604299"/>
            <wp:effectExtent l="0" t="0" r="0" b="571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47" cy="61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E2F" w:rsidRDefault="00E36E2F">
      <w:pPr>
        <w:jc w:val="center"/>
        <w:rPr>
          <w:b/>
          <w:sz w:val="20"/>
          <w:lang w:eastAsia="lt-LT"/>
        </w:rPr>
      </w:pPr>
    </w:p>
    <w:p w:rsidR="00E36E2F" w:rsidRDefault="00F8472A">
      <w:pPr>
        <w:jc w:val="center"/>
        <w:rPr>
          <w:b/>
          <w:sz w:val="20"/>
          <w:lang w:eastAsia="lt-LT"/>
        </w:rPr>
      </w:pPr>
      <w:r>
        <w:rPr>
          <w:b/>
          <w:szCs w:val="24"/>
          <w:lang w:eastAsia="lt-LT"/>
        </w:rPr>
        <w:t>LIETUVOS RESPUBLIKOS TEISINGUMO MINISTRAS</w:t>
      </w:r>
    </w:p>
    <w:p w:rsidR="00E36E2F" w:rsidRDefault="00E36E2F">
      <w:pPr>
        <w:jc w:val="center"/>
        <w:rPr>
          <w:b/>
          <w:szCs w:val="24"/>
          <w:lang w:eastAsia="lt-LT"/>
        </w:rPr>
      </w:pPr>
    </w:p>
    <w:p w:rsidR="00E36E2F" w:rsidRDefault="00E36E2F">
      <w:pPr>
        <w:jc w:val="center"/>
        <w:rPr>
          <w:b/>
          <w:szCs w:val="24"/>
          <w:lang w:eastAsia="lt-LT"/>
        </w:rPr>
      </w:pPr>
    </w:p>
    <w:p w:rsidR="00E36E2F" w:rsidRDefault="00F8472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 w:rsidR="00E36E2F" w:rsidRDefault="00F8472A">
      <w:pPr>
        <w:jc w:val="center"/>
        <w:rPr>
          <w:b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 xml:space="preserve">DĖL TEISINGUMO MINISTRO 2020 M. SAUSIO 21 D. ĮSAKYMO NR. 1R-25 „DĖL </w:t>
      </w:r>
      <w:r>
        <w:rPr>
          <w:b/>
          <w:color w:val="000000"/>
          <w:szCs w:val="24"/>
        </w:rPr>
        <w:t>PATAISOS ĮSTAIGŲ IR TARDYMO IZOLIATORIŲ VIDAUS TVARKOS TAISYKLIŲ PATVIRTINIMO</w:t>
      </w:r>
      <w:r>
        <w:rPr>
          <w:b/>
          <w:bCs/>
          <w:color w:val="000000"/>
          <w:szCs w:val="24"/>
          <w:lang w:eastAsia="lt-LT"/>
        </w:rPr>
        <w:t>“ PAKEITIMO</w:t>
      </w:r>
    </w:p>
    <w:p w:rsidR="00E36E2F" w:rsidRDefault="00E36E2F">
      <w:pPr>
        <w:jc w:val="center"/>
        <w:rPr>
          <w:b/>
          <w:szCs w:val="24"/>
          <w:lang w:eastAsia="lt-LT"/>
        </w:rPr>
      </w:pPr>
    </w:p>
    <w:p w:rsidR="00E36E2F" w:rsidRDefault="00F8472A">
      <w:pPr>
        <w:jc w:val="center"/>
        <w:rPr>
          <w:b/>
          <w:szCs w:val="24"/>
          <w:lang w:eastAsia="lt-LT"/>
        </w:rPr>
      </w:pPr>
      <w:r>
        <w:rPr>
          <w:szCs w:val="24"/>
          <w:lang w:eastAsia="lt-LT"/>
        </w:rPr>
        <w:t xml:space="preserve">2022 m. sausio 12 </w:t>
      </w:r>
      <w:r>
        <w:rPr>
          <w:szCs w:val="24"/>
          <w:lang w:eastAsia="lt-LT"/>
        </w:rPr>
        <w:t>d. Nr. 1R-17</w:t>
      </w:r>
    </w:p>
    <w:p w:rsidR="00E36E2F" w:rsidRDefault="00F8472A">
      <w:pPr>
        <w:tabs>
          <w:tab w:val="left" w:pos="2552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Vilnius </w:t>
      </w:r>
    </w:p>
    <w:p w:rsidR="00E36E2F" w:rsidRDefault="00E36E2F">
      <w:pPr>
        <w:tabs>
          <w:tab w:val="left" w:pos="2552"/>
        </w:tabs>
        <w:jc w:val="center"/>
        <w:rPr>
          <w:szCs w:val="24"/>
          <w:lang w:eastAsia="lt-LT"/>
        </w:rPr>
      </w:pPr>
    </w:p>
    <w:p w:rsidR="00E36E2F" w:rsidRDefault="00F8472A">
      <w:pPr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pacing w:val="70"/>
          <w:szCs w:val="24"/>
          <w:lang w:eastAsia="lt-LT"/>
        </w:rPr>
        <w:t xml:space="preserve"> </w:t>
      </w:r>
      <w:r>
        <w:rPr>
          <w:color w:val="000000"/>
          <w:spacing w:val="60"/>
          <w:szCs w:val="24"/>
          <w:lang w:eastAsia="lt-LT"/>
        </w:rPr>
        <w:t>Pakeičiu</w:t>
      </w:r>
      <w:r>
        <w:rPr>
          <w:color w:val="000000"/>
          <w:szCs w:val="24"/>
          <w:lang w:eastAsia="lt-LT"/>
        </w:rPr>
        <w:t xml:space="preserve"> </w:t>
      </w:r>
      <w:r>
        <w:rPr>
          <w:szCs w:val="24"/>
          <w:lang w:eastAsia="lt-LT"/>
        </w:rPr>
        <w:t>Pataisos įstaigų ir tardymo izoliatorių vidaus tvarkos taisykles, patvirtintas</w:t>
      </w:r>
      <w:r>
        <w:rPr>
          <w:color w:val="000000"/>
          <w:szCs w:val="24"/>
          <w:lang w:eastAsia="lt-LT"/>
        </w:rPr>
        <w:t xml:space="preserve"> Lietuvos Respublikos teisingumo ministro 2020 m. sausio 21 d. įsakymu Nr. 1R-25 „Dėl </w:t>
      </w:r>
      <w:r>
        <w:rPr>
          <w:szCs w:val="24"/>
          <w:lang w:eastAsia="lt-LT"/>
        </w:rPr>
        <w:t>Pataisos įstaigų ir tardymo izoliatorių vidaus tvarkos taisyklių patvirtinimo</w:t>
      </w:r>
      <w:r>
        <w:rPr>
          <w:color w:val="000000"/>
          <w:szCs w:val="24"/>
          <w:lang w:eastAsia="lt-LT"/>
        </w:rPr>
        <w:t>“:</w:t>
      </w:r>
    </w:p>
    <w:p w:rsidR="00E36E2F" w:rsidRDefault="00F8472A">
      <w:pPr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1.1</w:t>
      </w:r>
      <w:r>
        <w:rPr>
          <w:color w:val="000000"/>
          <w:szCs w:val="24"/>
          <w:lang w:eastAsia="lt-LT"/>
        </w:rPr>
        <w:t>. Pakei</w:t>
      </w:r>
      <w:r>
        <w:rPr>
          <w:color w:val="000000"/>
          <w:szCs w:val="24"/>
          <w:lang w:eastAsia="lt-LT"/>
        </w:rPr>
        <w:t xml:space="preserve">čiu </w:t>
      </w:r>
      <w:r>
        <w:rPr>
          <w:szCs w:val="24"/>
          <w:lang w:eastAsia="lt-LT"/>
        </w:rPr>
        <w:t>21 punktą ir jį išdėstau taip:</w:t>
      </w:r>
    </w:p>
    <w:p w:rsidR="00E36E2F" w:rsidRDefault="00F8472A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21</w:t>
      </w:r>
      <w:r>
        <w:rPr>
          <w:szCs w:val="24"/>
          <w:lang w:eastAsia="lt-LT"/>
        </w:rPr>
        <w:t>. Paprastajai grupei priskirtiems nuteistiesiems (išskyrus atliekančius Bausmių vykdymo kodekso 142 straipsnio 2 dalyje nurodytą nuobaudą nuteistuosius) leidžiama įsigyti ir pataisos įstaigoje (tardymo izoliatoriuje)</w:t>
      </w:r>
      <w:r>
        <w:rPr>
          <w:szCs w:val="24"/>
          <w:lang w:eastAsia="lt-LT"/>
        </w:rPr>
        <w:t xml:space="preserve"> turėti Taisyklių 20.1.1–20.1.9, 20.1.12, 20.1.17, 20.2, 20.3, 20.4.1, 20.4.3, 20.4.4, 20.4.6, 20.4.7, 20.4.10 ir 20.5 papunkčiuose nurodytų asmeninių daiktų, taip pat – plaukų džiovintuvą (moterims) ir sausų dribsnių.“</w:t>
      </w:r>
    </w:p>
    <w:p w:rsidR="00E36E2F" w:rsidRDefault="00F8472A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 xml:space="preserve">. </w:t>
      </w:r>
      <w:r>
        <w:rPr>
          <w:color w:val="000000"/>
          <w:szCs w:val="24"/>
          <w:lang w:eastAsia="lt-LT"/>
        </w:rPr>
        <w:t xml:space="preserve">Pakeičiu </w:t>
      </w:r>
      <w:r>
        <w:rPr>
          <w:szCs w:val="24"/>
          <w:lang w:eastAsia="lt-LT"/>
        </w:rPr>
        <w:t>21 punktą ir j</w:t>
      </w:r>
      <w:r>
        <w:rPr>
          <w:szCs w:val="24"/>
          <w:lang w:eastAsia="lt-LT"/>
        </w:rPr>
        <w:t>į išdėstau taip:</w:t>
      </w:r>
    </w:p>
    <w:p w:rsidR="00E36E2F" w:rsidRDefault="00F8472A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21</w:t>
      </w:r>
      <w:r>
        <w:rPr>
          <w:szCs w:val="24"/>
          <w:lang w:eastAsia="lt-LT"/>
        </w:rPr>
        <w:t xml:space="preserve">. Paprastajai grupei priskirtiems nuteistiesiems (išskyrus atliekančius Bausmių vykdymo kodekso 142 straipsnio 2 dalyje nurodytą nuobaudą nuteistuosius) leidžiama įsigyti ir pataisos įstaigoje (tardymo izoliatoriuje) turėti Taisyklių </w:t>
      </w:r>
      <w:r>
        <w:rPr>
          <w:szCs w:val="24"/>
          <w:lang w:eastAsia="lt-LT"/>
        </w:rPr>
        <w:t>20.1.1–20.1.9, 20.1.12, 20.1.17, 20.2, 20.3, 20.4.3, 20.4.4, 20.4.6, 20.4.7, 20.4.10 ir 20.5 papunkčiuose nurodytų asmeninių daiktų, taip pat – plaukų džiovintuvą (moterims) ir sausų dribsnių.“</w:t>
      </w:r>
    </w:p>
    <w:p w:rsidR="00E36E2F" w:rsidRDefault="00F8472A" w:rsidP="00F8472A">
      <w:pPr>
        <w:tabs>
          <w:tab w:val="left" w:pos="1134"/>
        </w:tabs>
        <w:ind w:left="540" w:firstLine="311"/>
        <w:jc w:val="both"/>
        <w:rPr>
          <w:szCs w:val="24"/>
          <w:lang w:eastAsia="lt-LT"/>
        </w:rPr>
      </w:pPr>
      <w:r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</w:r>
      <w:r>
        <w:rPr>
          <w:color w:val="000000"/>
          <w:spacing w:val="60"/>
          <w:szCs w:val="24"/>
          <w:lang w:eastAsia="lt-LT"/>
        </w:rPr>
        <w:t>Nustata</w:t>
      </w:r>
      <w:r>
        <w:rPr>
          <w:color w:val="000000"/>
          <w:szCs w:val="24"/>
          <w:lang w:eastAsia="lt-LT"/>
        </w:rPr>
        <w:t>u</w:t>
      </w:r>
      <w:r>
        <w:rPr>
          <w:szCs w:val="24"/>
        </w:rPr>
        <w:t>, kad šio įsakymo 1.2 papunktis įsigalioj</w:t>
      </w:r>
      <w:r>
        <w:rPr>
          <w:szCs w:val="24"/>
        </w:rPr>
        <w:t>a 2022 m. rugsėjo 1 d.</w:t>
      </w:r>
    </w:p>
    <w:p w:rsidR="00F8472A" w:rsidRDefault="00F8472A">
      <w:pPr>
        <w:spacing w:line="276" w:lineRule="auto"/>
      </w:pPr>
    </w:p>
    <w:p w:rsidR="00F8472A" w:rsidRDefault="00F8472A">
      <w:pPr>
        <w:spacing w:line="276" w:lineRule="auto"/>
      </w:pPr>
    </w:p>
    <w:p w:rsidR="00F8472A" w:rsidRDefault="00F8472A">
      <w:pPr>
        <w:spacing w:line="276" w:lineRule="auto"/>
      </w:pPr>
    </w:p>
    <w:p w:rsidR="00E36E2F" w:rsidRDefault="00F8472A" w:rsidP="00F8472A">
      <w:pPr>
        <w:spacing w:line="276" w:lineRule="auto"/>
      </w:pPr>
      <w:r>
        <w:rPr>
          <w:szCs w:val="24"/>
        </w:rPr>
        <w:t xml:space="preserve">Teisingumo ministrė                                                                                             Evelina </w:t>
      </w:r>
      <w:proofErr w:type="spellStart"/>
      <w:r>
        <w:rPr>
          <w:szCs w:val="24"/>
        </w:rPr>
        <w:t>Dobrovolska</w:t>
      </w:r>
      <w:proofErr w:type="spellEnd"/>
    </w:p>
    <w:bookmarkStart w:id="0" w:name="_GoBack" w:displacedByCustomXml="next"/>
    <w:bookmarkEnd w:id="0" w:displacedByCustomXml="next"/>
    <w:sectPr w:rsidR="00E36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6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E2F" w:rsidRDefault="00F8472A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E36E2F" w:rsidRDefault="00F8472A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E2F" w:rsidRDefault="00E36E2F">
    <w:pPr>
      <w:tabs>
        <w:tab w:val="center" w:pos="4986"/>
        <w:tab w:val="right" w:pos="9972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E2F" w:rsidRDefault="00E36E2F">
    <w:pPr>
      <w:tabs>
        <w:tab w:val="center" w:pos="4986"/>
        <w:tab w:val="right" w:pos="9972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E2F" w:rsidRDefault="00E36E2F">
    <w:pPr>
      <w:tabs>
        <w:tab w:val="center" w:pos="4986"/>
        <w:tab w:val="right" w:pos="9972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E2F" w:rsidRDefault="00F8472A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E36E2F" w:rsidRDefault="00F8472A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E2F" w:rsidRDefault="00F8472A">
    <w:pPr>
      <w:framePr w:wrap="auto" w:vAnchor="text" w:hAnchor="margin" w:xAlign="center" w:y="1"/>
      <w:tabs>
        <w:tab w:val="center" w:pos="4819"/>
        <w:tab w:val="right" w:pos="9638"/>
      </w:tabs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PAGE  </w:instrText>
    </w:r>
    <w:r>
      <w:rPr>
        <w:sz w:val="22"/>
        <w:szCs w:val="22"/>
      </w:rPr>
      <w:fldChar w:fldCharType="end"/>
    </w:r>
  </w:p>
  <w:p w:rsidR="00E36E2F" w:rsidRDefault="00E36E2F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E2F" w:rsidRDefault="00F8472A">
    <w:pPr>
      <w:framePr w:wrap="auto" w:vAnchor="text" w:hAnchor="margin" w:xAlign="center" w:y="1"/>
      <w:tabs>
        <w:tab w:val="center" w:pos="4819"/>
        <w:tab w:val="right" w:pos="9638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szCs w:val="24"/>
      </w:rPr>
      <w:t>3</w:t>
    </w:r>
    <w:r>
      <w:rPr>
        <w:szCs w:val="24"/>
      </w:rPr>
      <w:fldChar w:fldCharType="end"/>
    </w:r>
  </w:p>
  <w:p w:rsidR="00E36E2F" w:rsidRDefault="00E36E2F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E2F" w:rsidRDefault="00E36E2F">
    <w:pPr>
      <w:tabs>
        <w:tab w:val="center" w:pos="4819"/>
        <w:tab w:val="right" w:pos="9638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F1"/>
    <w:rsid w:val="00910FF1"/>
    <w:rsid w:val="00E36E2F"/>
    <w:rsid w:val="00F8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F28D"/>
  <w15:chartTrackingRefBased/>
  <w15:docId w15:val="{92FFB8E7-0300-4AB3-B47B-A3FC72DF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2022-01-12T14:07:00Z</dcterms:created>
  <dc:creator>Tauras Rutkūnas</dc:creator>
  <lastModifiedBy>TAMALIŪNIENĖ Vilija</lastModifiedBy>
  <dcterms:modified xsi:type="dcterms:W3CDTF">2022-01-12T15:35:00Z</dcterms:modified>
  <revision>3</revision>
</coreProperties>
</file>