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E7B65" w14:textId="33777904" w:rsidR="00E53BAF" w:rsidRDefault="00B35717" w:rsidP="00B35717">
      <w:pPr>
        <w:jc w:val="center"/>
        <w:rPr>
          <w:b/>
          <w:bCs/>
          <w:szCs w:val="24"/>
          <w:lang w:eastAsia="lt-LT"/>
        </w:rPr>
      </w:pPr>
      <w:r>
        <w:rPr>
          <w:bCs/>
          <w:noProof/>
          <w:spacing w:val="20"/>
          <w:sz w:val="26"/>
          <w:szCs w:val="26"/>
          <w:lang w:eastAsia="lt-LT"/>
        </w:rPr>
        <w:drawing>
          <wp:inline distT="0" distB="0" distL="0" distR="0" wp14:anchorId="022E7BBF" wp14:editId="022E7BC0">
            <wp:extent cx="516890" cy="62420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16890" cy="624205"/>
                    </a:xfrm>
                    <a:prstGeom prst="rect">
                      <a:avLst/>
                    </a:prstGeom>
                    <a:solidFill>
                      <a:srgbClr val="FFFFFF">
                        <a:alpha val="0"/>
                      </a:srgbClr>
                    </a:solidFill>
                    <a:ln w="9525">
                      <a:noFill/>
                      <a:miter lim="800000"/>
                      <a:headEnd/>
                      <a:tailEnd/>
                    </a:ln>
                  </pic:spPr>
                </pic:pic>
              </a:graphicData>
            </a:graphic>
          </wp:inline>
        </w:drawing>
      </w:r>
    </w:p>
    <w:p w14:paraId="022E7B67" w14:textId="77777777" w:rsidR="00E53BAF" w:rsidRDefault="00B35717">
      <w:pPr>
        <w:suppressAutoHyphens/>
        <w:jc w:val="center"/>
        <w:rPr>
          <w:b/>
          <w:bCs/>
          <w:lang w:eastAsia="lt-LT"/>
        </w:rPr>
      </w:pPr>
      <w:r>
        <w:rPr>
          <w:b/>
          <w:bCs/>
          <w:lang w:eastAsia="lt-LT"/>
        </w:rPr>
        <w:t>LIETUVOS RESPUBLIKOS APLINKOS MINISTRAS</w:t>
      </w:r>
    </w:p>
    <w:p w14:paraId="022E7B69" w14:textId="77777777" w:rsidR="00E53BAF" w:rsidRDefault="00E53BAF">
      <w:pPr>
        <w:suppressAutoHyphens/>
        <w:jc w:val="center"/>
        <w:rPr>
          <w:b/>
          <w:bCs/>
          <w:lang w:eastAsia="lt-LT"/>
        </w:rPr>
      </w:pPr>
    </w:p>
    <w:p w14:paraId="022E7B6B" w14:textId="77777777" w:rsidR="00E53BAF" w:rsidRDefault="00B35717">
      <w:pPr>
        <w:suppressAutoHyphens/>
        <w:jc w:val="center"/>
        <w:rPr>
          <w:b/>
          <w:bCs/>
          <w:lang w:eastAsia="lt-LT"/>
        </w:rPr>
      </w:pPr>
      <w:r>
        <w:rPr>
          <w:b/>
          <w:bCs/>
          <w:lang w:eastAsia="lt-LT"/>
        </w:rPr>
        <w:t>Į</w:t>
      </w:r>
      <w:r>
        <w:rPr>
          <w:b/>
          <w:bCs/>
          <w:lang w:eastAsia="lt-LT"/>
        </w:rPr>
        <w:t>SAKYMAS</w:t>
      </w:r>
    </w:p>
    <w:p w14:paraId="022E7B6D" w14:textId="77777777" w:rsidR="00E53BAF" w:rsidRDefault="00B35717">
      <w:pPr>
        <w:jc w:val="center"/>
        <w:rPr>
          <w:rFonts w:ascii="Tahoma" w:hAnsi="Tahoma" w:cs="Tahoma"/>
          <w:b/>
          <w:szCs w:val="24"/>
          <w:lang w:eastAsia="lt-LT"/>
        </w:rPr>
      </w:pPr>
      <w:r>
        <w:rPr>
          <w:b/>
          <w:szCs w:val="24"/>
          <w:lang w:eastAsia="lt-LT"/>
        </w:rPr>
        <w:t>DĖL LIETUVOS RESPUBLIKOS APLINKOS MINISTRO 20</w:t>
      </w:r>
      <w:r>
        <w:rPr>
          <w:b/>
          <w:szCs w:val="24"/>
          <w:lang w:val="en-US" w:eastAsia="lt-LT"/>
        </w:rPr>
        <w:t>12 M</w:t>
      </w:r>
      <w:r>
        <w:rPr>
          <w:b/>
          <w:szCs w:val="24"/>
          <w:lang w:eastAsia="lt-LT"/>
        </w:rPr>
        <w:t xml:space="preserve">. LIEPOS 4 D. ĮSAKYMO NR. D1-576 „DĖL </w:t>
      </w:r>
      <w:r>
        <w:rPr>
          <w:b/>
          <w:bCs/>
          <w:caps/>
          <w:color w:val="000000"/>
          <w:szCs w:val="24"/>
          <w:shd w:val="clear" w:color="auto" w:fill="FFFFFF"/>
          <w:lang w:eastAsia="lt-LT"/>
        </w:rPr>
        <w:t xml:space="preserve">GAMINTOJŲ IR IMPORTUOTOJŲ ORGANIZACIJOMS </w:t>
      </w:r>
      <w:r>
        <w:rPr>
          <w:b/>
          <w:bCs/>
          <w:caps/>
          <w:color w:val="000000"/>
          <w:szCs w:val="24"/>
          <w:shd w:val="clear" w:color="auto" w:fill="FFFFFF"/>
          <w:lang w:eastAsia="lt-LT"/>
        </w:rPr>
        <w:t>IŠDUODAMŲ DOKUMENTŲ, ĮRODANČIŲ, KAD ELEKTROS IR ELEKTRONINĖS ĮRANGOS, ALYVOS, BATERIJŲ IR AKUMULIATORIŲ ATLIEKŲ AR EKSPLOATUOTI NETINKAMŲ TRANSPORTO PRIEMONIŲ TVARKYMAS BUS FINANSUOJAMAS, SUDARYMO IR VYKDYMO, LĖŠŲ, GAUTŲ PAGAL ŠIAS SUTARTIS, KAUPIMO, NAUDO</w:t>
      </w:r>
      <w:r>
        <w:rPr>
          <w:b/>
          <w:bCs/>
          <w:caps/>
          <w:color w:val="000000"/>
          <w:szCs w:val="24"/>
          <w:shd w:val="clear" w:color="auto" w:fill="FFFFFF"/>
          <w:lang w:eastAsia="lt-LT"/>
        </w:rPr>
        <w:t>JIMO IR GRĄŽINIMO TAISYKLIŲ</w:t>
      </w:r>
      <w:r>
        <w:rPr>
          <w:b/>
          <w:szCs w:val="24"/>
          <w:lang w:eastAsia="lt-LT"/>
        </w:rPr>
        <w:t xml:space="preserve"> PATVIRTINIMO“ PAKEITIMO</w:t>
      </w:r>
    </w:p>
    <w:p w14:paraId="022E7B6E" w14:textId="77777777" w:rsidR="00E53BAF" w:rsidRDefault="00E53BAF">
      <w:pPr>
        <w:suppressAutoHyphens/>
        <w:jc w:val="center"/>
        <w:rPr>
          <w:b/>
          <w:lang w:eastAsia="lt-LT"/>
        </w:rPr>
      </w:pPr>
    </w:p>
    <w:p w14:paraId="022E7B6F" w14:textId="77777777" w:rsidR="00E53BAF" w:rsidRDefault="00B35717">
      <w:pPr>
        <w:suppressAutoHyphens/>
        <w:jc w:val="center"/>
        <w:rPr>
          <w:lang w:eastAsia="lt-LT"/>
        </w:rPr>
      </w:pPr>
      <w:r>
        <w:rPr>
          <w:lang w:eastAsia="lt-LT"/>
        </w:rPr>
        <w:t>2015 m. balandžio 13 d. Nr. D1-295</w:t>
      </w:r>
    </w:p>
    <w:p w14:paraId="622FDD25" w14:textId="77777777" w:rsidR="00B35717" w:rsidRDefault="00B35717">
      <w:pPr>
        <w:suppressAutoHyphens/>
        <w:jc w:val="center"/>
        <w:rPr>
          <w:lang w:eastAsia="lt-LT"/>
        </w:rPr>
      </w:pPr>
      <w:r>
        <w:rPr>
          <w:lang w:eastAsia="lt-LT"/>
        </w:rPr>
        <w:t>Vilnius</w:t>
      </w:r>
    </w:p>
    <w:p w14:paraId="022E7B70" w14:textId="01F1133D" w:rsidR="00E53BAF" w:rsidRDefault="00E53BAF">
      <w:pPr>
        <w:suppressAutoHyphens/>
        <w:jc w:val="center"/>
        <w:rPr>
          <w:lang w:eastAsia="lt-LT"/>
        </w:rPr>
      </w:pPr>
    </w:p>
    <w:p w14:paraId="022E7B71" w14:textId="77777777" w:rsidR="00E53BAF" w:rsidRDefault="00E53BAF">
      <w:pPr>
        <w:suppressAutoHyphens/>
        <w:jc w:val="center"/>
        <w:rPr>
          <w:lang w:eastAsia="lt-LT"/>
        </w:rPr>
      </w:pPr>
    </w:p>
    <w:p w14:paraId="022E7B73" w14:textId="77777777" w:rsidR="00E53BAF" w:rsidRDefault="00B35717">
      <w:pPr>
        <w:suppressAutoHyphens/>
        <w:ind w:firstLine="540"/>
        <w:jc w:val="both"/>
        <w:rPr>
          <w:lang w:eastAsia="lt-LT"/>
        </w:rPr>
      </w:pPr>
      <w:r>
        <w:rPr>
          <w:szCs w:val="24"/>
          <w:lang w:eastAsia="lt-LT"/>
        </w:rPr>
        <w:t xml:space="preserve">P a k e i č i u </w:t>
      </w:r>
      <w:r>
        <w:rPr>
          <w:color w:val="000000"/>
          <w:szCs w:val="24"/>
          <w:shd w:val="clear" w:color="auto" w:fill="FFFFFF"/>
          <w:lang w:eastAsia="lt-LT"/>
        </w:rPr>
        <w:t xml:space="preserve">Gamintojų ir importuotojų organizacijoms išduodamų dokumentų, įrodančių, kad elektros ir elektroninės įrangos, </w:t>
      </w:r>
      <w:r>
        <w:rPr>
          <w:color w:val="000000"/>
          <w:szCs w:val="24"/>
          <w:shd w:val="clear" w:color="auto" w:fill="FFFFFF"/>
          <w:lang w:eastAsia="lt-LT"/>
        </w:rPr>
        <w:t>alyvos, baterijų ir akumuliatorių atliekų ar eksploatuoti netinkamų transporto priemonių tvarkymas bus finansuojamas, sudarymo ir vykdymo, lėšų, gautų pagal šias sutartis, kaupimo, naudojimo ir grąžinimo taisyklių</w:t>
      </w:r>
      <w:r>
        <w:rPr>
          <w:szCs w:val="24"/>
          <w:lang w:eastAsia="lt-LT"/>
        </w:rPr>
        <w:t>, patvirtintų Lietuvos Respublikos aplinkos</w:t>
      </w:r>
      <w:r>
        <w:rPr>
          <w:szCs w:val="24"/>
          <w:lang w:eastAsia="lt-LT"/>
        </w:rPr>
        <w:t xml:space="preserve"> ministro 2012 m. liepos 4 d. įsakymu Nr. D1-576 „Dėl G</w:t>
      </w:r>
      <w:r>
        <w:rPr>
          <w:color w:val="000000"/>
          <w:szCs w:val="24"/>
          <w:shd w:val="clear" w:color="auto" w:fill="FFFFFF"/>
          <w:lang w:eastAsia="lt-LT"/>
        </w:rPr>
        <w:t>amintojų ir importuotojų organizacijoms išduodamų dokumentų, įrodančių, kad elektros ir elektroninės įrangos, alyvos, baterijų ir akumuliatorių atliekų ar eksploatuoti netinkamų transporto priemonių tv</w:t>
      </w:r>
      <w:r>
        <w:rPr>
          <w:color w:val="000000"/>
          <w:szCs w:val="24"/>
          <w:shd w:val="clear" w:color="auto" w:fill="FFFFFF"/>
          <w:lang w:eastAsia="lt-LT"/>
        </w:rPr>
        <w:t>arkymas bus finansuojamas, sudarymo ir vykdymo, lėšų, gautų pagal šias sutartis, kaupimo, naudojimo ir grąžinimo taisyklių</w:t>
      </w:r>
      <w:r>
        <w:rPr>
          <w:szCs w:val="24"/>
          <w:lang w:eastAsia="lt-LT"/>
        </w:rPr>
        <w:t xml:space="preserve"> patvirtinimo“</w:t>
      </w:r>
      <w:r>
        <w:rPr>
          <w:lang w:eastAsia="lt-LT"/>
        </w:rPr>
        <w:t>:</w:t>
      </w:r>
    </w:p>
    <w:p w14:paraId="022E7B74" w14:textId="77777777" w:rsidR="00E53BAF" w:rsidRDefault="00B35717">
      <w:pPr>
        <w:suppressAutoHyphens/>
        <w:ind w:firstLine="540"/>
        <w:jc w:val="both"/>
        <w:rPr>
          <w:szCs w:val="24"/>
          <w:lang w:eastAsia="lt-LT"/>
        </w:rPr>
      </w:pPr>
      <w:r>
        <w:rPr>
          <w:szCs w:val="24"/>
          <w:lang w:eastAsia="lt-LT"/>
        </w:rPr>
        <w:t>1</w:t>
      </w:r>
      <w:r>
        <w:rPr>
          <w:szCs w:val="24"/>
          <w:lang w:eastAsia="lt-LT"/>
        </w:rPr>
        <w:t>. Pakeičiu 3 punktą ir jį išdėstau taip:</w:t>
      </w:r>
    </w:p>
    <w:p w14:paraId="022E7B75" w14:textId="77777777" w:rsidR="00E53BAF" w:rsidRDefault="00B35717">
      <w:pPr>
        <w:suppressAutoHyphens/>
        <w:ind w:firstLine="540"/>
        <w:jc w:val="both"/>
        <w:rPr>
          <w:szCs w:val="24"/>
          <w:lang w:eastAsia="lt-LT"/>
        </w:rPr>
      </w:pPr>
      <w:r>
        <w:rPr>
          <w:szCs w:val="24"/>
          <w:lang w:eastAsia="lt-LT"/>
        </w:rPr>
        <w:t>„</w:t>
      </w:r>
      <w:r>
        <w:rPr>
          <w:szCs w:val="24"/>
          <w:lang w:eastAsia="lt-LT"/>
        </w:rPr>
        <w:t>3</w:t>
      </w:r>
      <w:r>
        <w:rPr>
          <w:szCs w:val="24"/>
          <w:lang w:eastAsia="lt-LT"/>
        </w:rPr>
        <w:t xml:space="preserve">. </w:t>
      </w:r>
      <w:r>
        <w:rPr>
          <w:color w:val="000000"/>
          <w:lang w:eastAsia="lt-LT"/>
        </w:rPr>
        <w:t>Elektros ir elektroninės įrangos atliekų, alyvos, baterijų ir akum</w:t>
      </w:r>
      <w:r>
        <w:rPr>
          <w:color w:val="000000"/>
          <w:lang w:eastAsia="lt-LT"/>
        </w:rPr>
        <w:t>uliatorių atliekų ir eksploatuoti netinkamų transporto priemonių tvarkymo organizavimo licenciją turinčios gamintojų ir importuotojų organizacijos (toliau – Organizacija) Aplinkos apsaugos agentūrai privalo pateikti vieną iš šių dokumentų, įrodančių, kad j</w:t>
      </w:r>
      <w:r>
        <w:rPr>
          <w:color w:val="000000"/>
          <w:lang w:eastAsia="lt-LT"/>
        </w:rPr>
        <w:t>ų Gaminių atliekų tvarkymas bus finansuojamas:</w:t>
      </w:r>
      <w:r>
        <w:rPr>
          <w:szCs w:val="24"/>
          <w:lang w:eastAsia="lt-LT"/>
        </w:rPr>
        <w:t>“.</w:t>
      </w:r>
    </w:p>
    <w:p w14:paraId="022E7B76" w14:textId="77777777" w:rsidR="00E53BAF" w:rsidRDefault="00B35717">
      <w:pPr>
        <w:suppressAutoHyphens/>
        <w:ind w:firstLine="540"/>
        <w:jc w:val="both"/>
        <w:rPr>
          <w:szCs w:val="24"/>
          <w:lang w:eastAsia="lt-LT"/>
        </w:rPr>
      </w:pPr>
      <w:r>
        <w:rPr>
          <w:szCs w:val="24"/>
          <w:lang w:eastAsia="lt-LT"/>
        </w:rPr>
        <w:t>2</w:t>
      </w:r>
      <w:r>
        <w:rPr>
          <w:szCs w:val="24"/>
          <w:lang w:eastAsia="lt-LT"/>
        </w:rPr>
        <w:t>. Pakeičiu 6 punktą ir jį išdėstau taip:</w:t>
      </w:r>
    </w:p>
    <w:p w14:paraId="022E7B77" w14:textId="77777777" w:rsidR="00E53BAF" w:rsidRDefault="00B35717">
      <w:pPr>
        <w:suppressAutoHyphens/>
        <w:ind w:firstLine="540"/>
        <w:jc w:val="both"/>
        <w:rPr>
          <w:szCs w:val="24"/>
          <w:lang w:eastAsia="lt-LT"/>
        </w:rPr>
      </w:pPr>
      <w:r>
        <w:rPr>
          <w:szCs w:val="24"/>
          <w:lang w:eastAsia="lt-LT"/>
        </w:rPr>
        <w:t>„</w:t>
      </w:r>
      <w:r>
        <w:rPr>
          <w:color w:val="000000"/>
          <w:lang w:eastAsia="lt-LT"/>
        </w:rPr>
        <w:t>6</w:t>
      </w:r>
      <w:r>
        <w:rPr>
          <w:color w:val="000000"/>
          <w:lang w:eastAsia="lt-LT"/>
        </w:rPr>
        <w:t>. Aplinkos apsaugos agentūra priima tik tokias banko garantijas ir laidavimo draudimo sutartis, sudarytas tarp Organizacijos, banko ar kitos kredito įsta</w:t>
      </w:r>
      <w:r>
        <w:rPr>
          <w:color w:val="000000"/>
          <w:lang w:eastAsia="lt-LT"/>
        </w:rPr>
        <w:t>igos, draudimo įmonės, kurios:</w:t>
      </w:r>
      <w:r>
        <w:rPr>
          <w:szCs w:val="24"/>
          <w:lang w:eastAsia="lt-LT"/>
        </w:rPr>
        <w:t>“.</w:t>
      </w:r>
    </w:p>
    <w:p w14:paraId="022E7B78" w14:textId="77777777" w:rsidR="00E53BAF" w:rsidRDefault="00B35717">
      <w:pPr>
        <w:suppressAutoHyphens/>
        <w:ind w:firstLine="540"/>
        <w:jc w:val="both"/>
        <w:rPr>
          <w:szCs w:val="24"/>
          <w:lang w:eastAsia="lt-LT"/>
        </w:rPr>
      </w:pPr>
      <w:r>
        <w:rPr>
          <w:szCs w:val="24"/>
          <w:lang w:eastAsia="lt-LT"/>
        </w:rPr>
        <w:t>3</w:t>
      </w:r>
      <w:r>
        <w:rPr>
          <w:szCs w:val="24"/>
          <w:lang w:eastAsia="lt-LT"/>
        </w:rPr>
        <w:t>.Pakeičiu 15 punktą ir jį išdėstau taip:</w:t>
      </w:r>
    </w:p>
    <w:p w14:paraId="022E7B79" w14:textId="77777777" w:rsidR="00E53BAF" w:rsidRDefault="00B35717">
      <w:pPr>
        <w:suppressAutoHyphens/>
        <w:ind w:firstLine="540"/>
        <w:jc w:val="both"/>
        <w:rPr>
          <w:szCs w:val="24"/>
          <w:lang w:eastAsia="lt-LT"/>
        </w:rPr>
      </w:pPr>
      <w:r>
        <w:rPr>
          <w:szCs w:val="24"/>
          <w:lang w:eastAsia="lt-LT"/>
        </w:rPr>
        <w:t>„</w:t>
      </w:r>
      <w:r>
        <w:rPr>
          <w:szCs w:val="24"/>
          <w:lang w:eastAsia="lt-LT"/>
        </w:rPr>
        <w:t>15</w:t>
      </w:r>
      <w:r>
        <w:rPr>
          <w:szCs w:val="24"/>
          <w:lang w:eastAsia="lt-LT"/>
        </w:rPr>
        <w:t xml:space="preserve">. </w:t>
      </w:r>
      <w:r>
        <w:rPr>
          <w:color w:val="000000"/>
          <w:lang w:eastAsia="lt-LT"/>
        </w:rPr>
        <w:t>Banko garantiją ar laidavimo draudimo sutartį einamiesiems metams Organizacija pateikia Aplinkos apsaugos agentūrai iki kiekvienų metų birželio 2 d.</w:t>
      </w:r>
      <w:r>
        <w:rPr>
          <w:szCs w:val="24"/>
          <w:lang w:eastAsia="lt-LT"/>
        </w:rPr>
        <w:t>“</w:t>
      </w:r>
    </w:p>
    <w:p w14:paraId="022E7B7A" w14:textId="0F184B84" w:rsidR="00E53BAF" w:rsidRDefault="00B35717">
      <w:pPr>
        <w:suppressAutoHyphens/>
        <w:ind w:firstLine="540"/>
        <w:jc w:val="both"/>
        <w:rPr>
          <w:lang w:eastAsia="lt-LT"/>
        </w:rPr>
      </w:pPr>
      <w:r>
        <w:rPr>
          <w:szCs w:val="24"/>
          <w:lang w:eastAsia="lt-LT"/>
        </w:rPr>
        <w:t>4</w:t>
      </w:r>
      <w:r>
        <w:rPr>
          <w:szCs w:val="24"/>
          <w:lang w:eastAsia="lt-LT"/>
        </w:rPr>
        <w:t xml:space="preserve">. </w:t>
      </w:r>
      <w:r>
        <w:rPr>
          <w:lang w:eastAsia="lt-LT"/>
        </w:rPr>
        <w:t>Pakei</w:t>
      </w:r>
      <w:r>
        <w:rPr>
          <w:lang w:eastAsia="lt-LT"/>
        </w:rPr>
        <w:t>čiu 1 priedo lentelę ir ją išdėstau taip:</w:t>
      </w:r>
    </w:p>
    <w:p w14:paraId="022E7B7B" w14:textId="4D8AE3C5" w:rsidR="00E53BAF" w:rsidRDefault="00E53BAF">
      <w:pPr>
        <w:suppressAutoHyphens/>
        <w:ind w:firstLine="540"/>
        <w:jc w:val="both"/>
        <w:rPr>
          <w:lang w:eastAsia="lt-LT"/>
        </w:rPr>
      </w:pPr>
    </w:p>
    <w:tbl>
      <w:tblPr>
        <w:tblW w:w="9796" w:type="dxa"/>
        <w:tblInd w:w="55" w:type="dxa"/>
        <w:tblLayout w:type="fixed"/>
        <w:tblCellMar>
          <w:left w:w="0" w:type="dxa"/>
          <w:right w:w="0" w:type="dxa"/>
        </w:tblCellMar>
        <w:tblLook w:val="0000" w:firstRow="0" w:lastRow="0" w:firstColumn="0" w:lastColumn="0" w:noHBand="0" w:noVBand="0"/>
      </w:tblPr>
      <w:tblGrid>
        <w:gridCol w:w="1080"/>
        <w:gridCol w:w="6750"/>
        <w:gridCol w:w="1966"/>
      </w:tblGrid>
      <w:tr w:rsidR="00E53BAF" w14:paraId="022E7B80" w14:textId="77777777">
        <w:trPr>
          <w:trHeight w:val="454"/>
          <w:tblHeader/>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vAlign w:val="center"/>
          </w:tcPr>
          <w:p w14:paraId="022E7B7C" w14:textId="77777777" w:rsidR="00E53BAF" w:rsidRDefault="00B35717">
            <w:pPr>
              <w:suppressAutoHyphens/>
              <w:jc w:val="center"/>
              <w:textAlignment w:val="center"/>
              <w:rPr>
                <w:color w:val="000000"/>
                <w:lang w:eastAsia="lt-LT"/>
              </w:rPr>
            </w:pPr>
            <w:r>
              <w:rPr>
                <w:color w:val="000000"/>
                <w:lang w:eastAsia="lt-LT"/>
              </w:rPr>
              <w:t>„Grupė</w:t>
            </w:r>
          </w:p>
        </w:tc>
        <w:tc>
          <w:tcPr>
            <w:tcW w:w="67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vAlign w:val="center"/>
          </w:tcPr>
          <w:p w14:paraId="022E7B7D" w14:textId="77777777" w:rsidR="00E53BAF" w:rsidRDefault="00B35717">
            <w:pPr>
              <w:suppressAutoHyphens/>
              <w:jc w:val="center"/>
              <w:textAlignment w:val="center"/>
              <w:rPr>
                <w:color w:val="000000"/>
                <w:lang w:eastAsia="lt-LT"/>
              </w:rPr>
            </w:pPr>
            <w:r>
              <w:rPr>
                <w:color w:val="000000"/>
                <w:lang w:eastAsia="lt-LT"/>
              </w:rPr>
              <w:t>Elektros ir elektroninės įranga (pagal kategorijas)</w:t>
            </w:r>
          </w:p>
          <w:p w14:paraId="022E7B7E" w14:textId="77777777" w:rsidR="00E53BAF" w:rsidRDefault="00E53BAF">
            <w:pPr>
              <w:suppressAutoHyphens/>
              <w:textAlignment w:val="center"/>
              <w:rPr>
                <w:color w:val="000000"/>
                <w:lang w:eastAsia="lt-LT"/>
              </w:rPr>
            </w:pPr>
          </w:p>
        </w:tc>
        <w:tc>
          <w:tcPr>
            <w:tcW w:w="196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vAlign w:val="center"/>
          </w:tcPr>
          <w:p w14:paraId="022E7B7F" w14:textId="77777777" w:rsidR="00E53BAF" w:rsidRDefault="00B35717">
            <w:pPr>
              <w:suppressAutoHyphens/>
              <w:jc w:val="center"/>
              <w:textAlignment w:val="center"/>
              <w:rPr>
                <w:color w:val="000000"/>
                <w:lang w:eastAsia="lt-LT"/>
              </w:rPr>
            </w:pPr>
            <w:r>
              <w:rPr>
                <w:color w:val="000000"/>
                <w:lang w:eastAsia="lt-LT"/>
              </w:rPr>
              <w:t>Įkainiai, eurais už toną*</w:t>
            </w:r>
          </w:p>
        </w:tc>
      </w:tr>
      <w:tr w:rsidR="00E53BAF" w14:paraId="022E7B85" w14:textId="77777777">
        <w:trPr>
          <w:trHeight w:val="265"/>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81" w14:textId="77777777" w:rsidR="00E53BAF" w:rsidRDefault="00B35717">
            <w:pPr>
              <w:suppressAutoHyphens/>
              <w:jc w:val="center"/>
              <w:textAlignment w:val="center"/>
              <w:rPr>
                <w:color w:val="000000"/>
                <w:lang w:eastAsia="lt-LT"/>
              </w:rPr>
            </w:pPr>
            <w:r>
              <w:rPr>
                <w:color w:val="000000"/>
                <w:lang w:eastAsia="lt-LT"/>
              </w:rPr>
              <w:t>1.</w:t>
            </w:r>
          </w:p>
        </w:tc>
        <w:tc>
          <w:tcPr>
            <w:tcW w:w="67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82" w14:textId="77777777" w:rsidR="00E53BAF" w:rsidRDefault="00B35717">
            <w:pPr>
              <w:suppressAutoHyphens/>
              <w:textAlignment w:val="center"/>
              <w:rPr>
                <w:color w:val="000000"/>
                <w:lang w:eastAsia="lt-LT"/>
              </w:rPr>
            </w:pPr>
            <w:r>
              <w:rPr>
                <w:color w:val="000000"/>
                <w:lang w:eastAsia="lt-LT"/>
              </w:rPr>
              <w:t>1A Stambūs namų apyvokos prietaisai, išskyrus prietaisus su šaldymo įranga;</w:t>
            </w:r>
          </w:p>
          <w:p w14:paraId="022E7B83" w14:textId="77777777" w:rsidR="00E53BAF" w:rsidRDefault="00B35717">
            <w:pPr>
              <w:suppressAutoHyphens/>
              <w:textAlignment w:val="center"/>
              <w:rPr>
                <w:color w:val="000000"/>
                <w:lang w:eastAsia="lt-LT"/>
              </w:rPr>
            </w:pPr>
            <w:r>
              <w:rPr>
                <w:color w:val="000000"/>
                <w:lang w:eastAsia="lt-LT"/>
              </w:rPr>
              <w:t>10 Automatiniai daiktų išdavimo įtaisai</w:t>
            </w:r>
          </w:p>
        </w:tc>
        <w:tc>
          <w:tcPr>
            <w:tcW w:w="196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84" w14:textId="77777777" w:rsidR="00E53BAF" w:rsidRDefault="00B35717">
            <w:pPr>
              <w:suppressAutoHyphens/>
              <w:jc w:val="center"/>
              <w:textAlignment w:val="center"/>
              <w:rPr>
                <w:color w:val="000000"/>
                <w:lang w:eastAsia="lt-LT"/>
              </w:rPr>
            </w:pPr>
            <w:r>
              <w:rPr>
                <w:color w:val="000000"/>
                <w:lang w:eastAsia="lt-LT"/>
              </w:rPr>
              <w:t>231</w:t>
            </w:r>
          </w:p>
        </w:tc>
      </w:tr>
      <w:tr w:rsidR="00E53BAF" w14:paraId="022E7B89" w14:textId="77777777">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86" w14:textId="77777777" w:rsidR="00E53BAF" w:rsidRDefault="00B35717">
            <w:pPr>
              <w:suppressAutoHyphens/>
              <w:jc w:val="center"/>
              <w:textAlignment w:val="center"/>
              <w:rPr>
                <w:color w:val="000000"/>
                <w:lang w:eastAsia="lt-LT"/>
              </w:rPr>
            </w:pPr>
            <w:r>
              <w:rPr>
                <w:color w:val="000000"/>
                <w:lang w:eastAsia="lt-LT"/>
              </w:rPr>
              <w:t>2.</w:t>
            </w:r>
          </w:p>
        </w:tc>
        <w:tc>
          <w:tcPr>
            <w:tcW w:w="67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87" w14:textId="77777777" w:rsidR="00E53BAF" w:rsidRDefault="00B35717">
            <w:pPr>
              <w:suppressAutoHyphens/>
              <w:textAlignment w:val="center"/>
              <w:rPr>
                <w:color w:val="000000"/>
                <w:lang w:eastAsia="lt-LT"/>
              </w:rPr>
            </w:pPr>
            <w:r>
              <w:rPr>
                <w:color w:val="000000"/>
                <w:lang w:eastAsia="lt-LT"/>
              </w:rPr>
              <w:t>1B Stambūs namų apyvokos prietaisai su šaldymo įranga</w:t>
            </w:r>
          </w:p>
        </w:tc>
        <w:tc>
          <w:tcPr>
            <w:tcW w:w="196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88" w14:textId="77777777" w:rsidR="00E53BAF" w:rsidRDefault="00B35717">
            <w:pPr>
              <w:suppressAutoHyphens/>
              <w:jc w:val="center"/>
              <w:textAlignment w:val="center"/>
              <w:rPr>
                <w:color w:val="000000"/>
                <w:lang w:eastAsia="lt-LT"/>
              </w:rPr>
            </w:pPr>
            <w:r>
              <w:rPr>
                <w:color w:val="000000"/>
                <w:lang w:eastAsia="lt-LT"/>
              </w:rPr>
              <w:t>376</w:t>
            </w:r>
          </w:p>
        </w:tc>
      </w:tr>
      <w:tr w:rsidR="00E53BAF" w14:paraId="022E7B8E" w14:textId="77777777">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8A" w14:textId="77777777" w:rsidR="00E53BAF" w:rsidRDefault="00B35717">
            <w:pPr>
              <w:suppressAutoHyphens/>
              <w:jc w:val="center"/>
              <w:textAlignment w:val="center"/>
              <w:rPr>
                <w:color w:val="000000"/>
                <w:lang w:eastAsia="lt-LT"/>
              </w:rPr>
            </w:pPr>
            <w:r>
              <w:rPr>
                <w:color w:val="000000"/>
                <w:lang w:eastAsia="lt-LT"/>
              </w:rPr>
              <w:t>3.</w:t>
            </w:r>
          </w:p>
        </w:tc>
        <w:tc>
          <w:tcPr>
            <w:tcW w:w="67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8B" w14:textId="77777777" w:rsidR="00E53BAF" w:rsidRDefault="00B35717">
            <w:pPr>
              <w:suppressAutoHyphens/>
              <w:textAlignment w:val="center"/>
              <w:rPr>
                <w:color w:val="000000"/>
                <w:lang w:eastAsia="lt-LT"/>
              </w:rPr>
            </w:pPr>
            <w:r>
              <w:rPr>
                <w:color w:val="000000"/>
                <w:lang w:eastAsia="lt-LT"/>
              </w:rPr>
              <w:t xml:space="preserve">3A Informacinių technologijų ir telekomunikacijų įranga, išskyrus </w:t>
            </w:r>
            <w:r>
              <w:rPr>
                <w:color w:val="000000"/>
                <w:lang w:eastAsia="lt-LT"/>
              </w:rPr>
              <w:lastRenderedPageBreak/>
              <w:t>kompiuterių monitorius</w:t>
            </w:r>
          </w:p>
          <w:p w14:paraId="022E7B8C" w14:textId="77777777" w:rsidR="00E53BAF" w:rsidRDefault="00B35717">
            <w:pPr>
              <w:suppressAutoHyphens/>
              <w:textAlignment w:val="center"/>
              <w:rPr>
                <w:color w:val="000000"/>
                <w:lang w:eastAsia="lt-LT"/>
              </w:rPr>
            </w:pPr>
            <w:r>
              <w:rPr>
                <w:color w:val="000000"/>
                <w:lang w:eastAsia="lt-LT"/>
              </w:rPr>
              <w:t>4A Vartojimo įranga, išskyrus televizorius</w:t>
            </w:r>
          </w:p>
        </w:tc>
        <w:tc>
          <w:tcPr>
            <w:tcW w:w="196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8D" w14:textId="77777777" w:rsidR="00E53BAF" w:rsidRDefault="00B35717">
            <w:pPr>
              <w:suppressAutoHyphens/>
              <w:jc w:val="center"/>
              <w:textAlignment w:val="center"/>
              <w:rPr>
                <w:color w:val="000000"/>
                <w:lang w:eastAsia="lt-LT"/>
              </w:rPr>
            </w:pPr>
            <w:r>
              <w:rPr>
                <w:color w:val="000000"/>
                <w:lang w:eastAsia="lt-LT"/>
              </w:rPr>
              <w:lastRenderedPageBreak/>
              <w:t>347</w:t>
            </w:r>
          </w:p>
        </w:tc>
      </w:tr>
      <w:tr w:rsidR="00E53BAF" w14:paraId="022E7B93" w14:textId="77777777">
        <w:trPr>
          <w:trHeight w:val="454"/>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8F" w14:textId="77777777" w:rsidR="00E53BAF" w:rsidRDefault="00B35717">
            <w:pPr>
              <w:suppressAutoHyphens/>
              <w:jc w:val="center"/>
              <w:textAlignment w:val="center"/>
              <w:rPr>
                <w:color w:val="000000"/>
                <w:lang w:eastAsia="lt-LT"/>
              </w:rPr>
            </w:pPr>
            <w:r>
              <w:rPr>
                <w:color w:val="000000"/>
                <w:lang w:eastAsia="lt-LT"/>
              </w:rPr>
              <w:lastRenderedPageBreak/>
              <w:t>4.</w:t>
            </w:r>
          </w:p>
        </w:tc>
        <w:tc>
          <w:tcPr>
            <w:tcW w:w="67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90" w14:textId="77777777" w:rsidR="00E53BAF" w:rsidRDefault="00B35717">
            <w:pPr>
              <w:suppressAutoHyphens/>
              <w:textAlignment w:val="center"/>
              <w:rPr>
                <w:color w:val="000000"/>
                <w:lang w:eastAsia="lt-LT"/>
              </w:rPr>
            </w:pPr>
            <w:r>
              <w:rPr>
                <w:color w:val="000000"/>
                <w:lang w:eastAsia="lt-LT"/>
              </w:rPr>
              <w:t>3B Kompiuterių monitoriai</w:t>
            </w:r>
          </w:p>
          <w:p w14:paraId="022E7B91" w14:textId="77777777" w:rsidR="00E53BAF" w:rsidRDefault="00B35717">
            <w:pPr>
              <w:suppressAutoHyphens/>
              <w:textAlignment w:val="center"/>
              <w:rPr>
                <w:color w:val="000000"/>
                <w:lang w:eastAsia="lt-LT"/>
              </w:rPr>
            </w:pPr>
            <w:r>
              <w:rPr>
                <w:color w:val="000000"/>
                <w:lang w:eastAsia="lt-LT"/>
              </w:rPr>
              <w:t>4B Televizoriai</w:t>
            </w:r>
          </w:p>
        </w:tc>
        <w:tc>
          <w:tcPr>
            <w:tcW w:w="196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92" w14:textId="77777777" w:rsidR="00E53BAF" w:rsidRDefault="00B35717">
            <w:pPr>
              <w:suppressAutoHyphens/>
              <w:jc w:val="center"/>
              <w:textAlignment w:val="center"/>
              <w:rPr>
                <w:color w:val="000000"/>
                <w:lang w:eastAsia="lt-LT"/>
              </w:rPr>
            </w:pPr>
            <w:r>
              <w:rPr>
                <w:color w:val="000000"/>
                <w:lang w:eastAsia="lt-LT"/>
              </w:rPr>
              <w:t>304</w:t>
            </w:r>
          </w:p>
        </w:tc>
      </w:tr>
      <w:tr w:rsidR="00E53BAF" w14:paraId="022E7B9C" w14:textId="77777777">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94" w14:textId="77777777" w:rsidR="00E53BAF" w:rsidRDefault="00B35717">
            <w:pPr>
              <w:suppressAutoHyphens/>
              <w:jc w:val="center"/>
              <w:textAlignment w:val="center"/>
              <w:rPr>
                <w:color w:val="000000"/>
                <w:lang w:eastAsia="lt-LT"/>
              </w:rPr>
            </w:pPr>
            <w:r>
              <w:rPr>
                <w:color w:val="000000"/>
                <w:lang w:eastAsia="lt-LT"/>
              </w:rPr>
              <w:t>5.</w:t>
            </w:r>
          </w:p>
        </w:tc>
        <w:tc>
          <w:tcPr>
            <w:tcW w:w="67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95" w14:textId="77777777" w:rsidR="00E53BAF" w:rsidRDefault="00B35717">
            <w:pPr>
              <w:suppressAutoHyphens/>
              <w:textAlignment w:val="center"/>
              <w:rPr>
                <w:color w:val="000000"/>
                <w:lang w:eastAsia="lt-LT"/>
              </w:rPr>
            </w:pPr>
            <w:r>
              <w:rPr>
                <w:color w:val="000000"/>
                <w:lang w:eastAsia="lt-LT"/>
              </w:rPr>
              <w:t xml:space="preserve">2 </w:t>
            </w:r>
            <w:r>
              <w:rPr>
                <w:color w:val="000000"/>
                <w:lang w:eastAsia="lt-LT"/>
              </w:rPr>
              <w:t>Smulkūs namų apyvokos prietaisai</w:t>
            </w:r>
          </w:p>
          <w:p w14:paraId="022E7B96" w14:textId="77777777" w:rsidR="00E53BAF" w:rsidRDefault="00B35717">
            <w:pPr>
              <w:suppressAutoHyphens/>
              <w:textAlignment w:val="center"/>
              <w:rPr>
                <w:color w:val="000000"/>
                <w:lang w:eastAsia="lt-LT"/>
              </w:rPr>
            </w:pPr>
            <w:r>
              <w:rPr>
                <w:color w:val="000000"/>
                <w:lang w:eastAsia="lt-LT"/>
              </w:rPr>
              <w:t>5A apšvietimo įranga, išskyrus dujošvytes lempas</w:t>
            </w:r>
          </w:p>
          <w:p w14:paraId="022E7B97" w14:textId="77777777" w:rsidR="00E53BAF" w:rsidRDefault="00B35717">
            <w:pPr>
              <w:suppressAutoHyphens/>
              <w:textAlignment w:val="center"/>
              <w:rPr>
                <w:color w:val="000000"/>
                <w:lang w:eastAsia="lt-LT"/>
              </w:rPr>
            </w:pPr>
            <w:r>
              <w:rPr>
                <w:color w:val="000000"/>
                <w:lang w:eastAsia="lt-LT"/>
              </w:rPr>
              <w:t>6 Elektros ir elektroniniai įrankiai (išskyrus stambius stacionarius pramoninius prietaisus)</w:t>
            </w:r>
          </w:p>
          <w:p w14:paraId="022E7B98" w14:textId="77777777" w:rsidR="00E53BAF" w:rsidRDefault="00B35717">
            <w:pPr>
              <w:suppressAutoHyphens/>
              <w:textAlignment w:val="center"/>
              <w:rPr>
                <w:color w:val="000000"/>
                <w:lang w:eastAsia="lt-LT"/>
              </w:rPr>
            </w:pPr>
            <w:r>
              <w:rPr>
                <w:color w:val="000000"/>
                <w:lang w:eastAsia="lt-LT"/>
              </w:rPr>
              <w:t>7 Žaislai, laisvalaikio ir sporto įranga</w:t>
            </w:r>
          </w:p>
          <w:p w14:paraId="022E7B99" w14:textId="77777777" w:rsidR="00E53BAF" w:rsidRDefault="00B35717">
            <w:pPr>
              <w:suppressAutoHyphens/>
              <w:textAlignment w:val="center"/>
              <w:rPr>
                <w:color w:val="000000"/>
                <w:lang w:eastAsia="lt-LT"/>
              </w:rPr>
            </w:pPr>
            <w:r>
              <w:rPr>
                <w:color w:val="000000"/>
                <w:lang w:eastAsia="lt-LT"/>
              </w:rPr>
              <w:t>8 Medicinos prietaisai (išskyrus implant</w:t>
            </w:r>
            <w:r>
              <w:rPr>
                <w:color w:val="000000"/>
                <w:lang w:eastAsia="lt-LT"/>
              </w:rPr>
              <w:t>uotus ir infekuotus produktus)</w:t>
            </w:r>
          </w:p>
          <w:p w14:paraId="022E7B9A" w14:textId="77777777" w:rsidR="00E53BAF" w:rsidRDefault="00B35717">
            <w:pPr>
              <w:suppressAutoHyphens/>
              <w:textAlignment w:val="center"/>
              <w:rPr>
                <w:color w:val="000000"/>
                <w:lang w:eastAsia="lt-LT"/>
              </w:rPr>
            </w:pPr>
            <w:r>
              <w:rPr>
                <w:color w:val="000000"/>
                <w:lang w:eastAsia="lt-LT"/>
              </w:rPr>
              <w:t>9 Stebėsenos ir kontrolės prietaisai</w:t>
            </w:r>
          </w:p>
        </w:tc>
        <w:tc>
          <w:tcPr>
            <w:tcW w:w="196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9B" w14:textId="77777777" w:rsidR="00E53BAF" w:rsidRDefault="00B35717">
            <w:pPr>
              <w:suppressAutoHyphens/>
              <w:jc w:val="center"/>
              <w:textAlignment w:val="center"/>
              <w:rPr>
                <w:color w:val="000000"/>
                <w:lang w:eastAsia="lt-LT"/>
              </w:rPr>
            </w:pPr>
            <w:r>
              <w:rPr>
                <w:color w:val="000000"/>
                <w:lang w:eastAsia="lt-LT"/>
              </w:rPr>
              <w:t>405</w:t>
            </w:r>
          </w:p>
        </w:tc>
      </w:tr>
      <w:tr w:rsidR="00E53BAF" w14:paraId="022E7BA0" w14:textId="77777777">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9D" w14:textId="77777777" w:rsidR="00E53BAF" w:rsidRDefault="00B35717">
            <w:pPr>
              <w:suppressAutoHyphens/>
              <w:jc w:val="center"/>
              <w:textAlignment w:val="center"/>
              <w:rPr>
                <w:color w:val="000000"/>
                <w:lang w:eastAsia="lt-LT"/>
              </w:rPr>
            </w:pPr>
            <w:r>
              <w:rPr>
                <w:color w:val="000000"/>
                <w:lang w:eastAsia="lt-LT"/>
              </w:rPr>
              <w:t>6.</w:t>
            </w:r>
          </w:p>
        </w:tc>
        <w:tc>
          <w:tcPr>
            <w:tcW w:w="6750"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9E" w14:textId="77777777" w:rsidR="00E53BAF" w:rsidRDefault="00B35717">
            <w:pPr>
              <w:suppressAutoHyphens/>
              <w:textAlignment w:val="center"/>
              <w:rPr>
                <w:color w:val="000000"/>
                <w:lang w:eastAsia="lt-LT"/>
              </w:rPr>
            </w:pPr>
            <w:r>
              <w:rPr>
                <w:color w:val="000000"/>
                <w:lang w:eastAsia="lt-LT"/>
              </w:rPr>
              <w:t>5B Dujošvytės lempos (tiesios fluorescencinės lempos, kompaktinės fluorescencinės lempos, didelio ryškumo išlydžio lempos, įskaitant suslėgto natrio lempas ir metalų halidų lempas,</w:t>
            </w:r>
            <w:r>
              <w:rPr>
                <w:color w:val="000000"/>
                <w:lang w:eastAsia="lt-LT"/>
              </w:rPr>
              <w:t xml:space="preserve"> žemo slėgio natrio lempos)</w:t>
            </w:r>
          </w:p>
        </w:tc>
        <w:tc>
          <w:tcPr>
            <w:tcW w:w="196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14:paraId="022E7B9F" w14:textId="2D42D91B" w:rsidR="00E53BAF" w:rsidRDefault="00B35717">
            <w:pPr>
              <w:suppressAutoHyphens/>
              <w:jc w:val="center"/>
              <w:textAlignment w:val="center"/>
              <w:rPr>
                <w:color w:val="000000"/>
                <w:lang w:eastAsia="lt-LT"/>
              </w:rPr>
            </w:pPr>
            <w:r>
              <w:rPr>
                <w:color w:val="000000"/>
                <w:lang w:eastAsia="lt-LT"/>
              </w:rPr>
              <w:t>1042“</w:t>
            </w:r>
          </w:p>
        </w:tc>
      </w:tr>
    </w:tbl>
    <w:p w14:paraId="022E7BA1" w14:textId="54C9FFE8" w:rsidR="00E53BAF" w:rsidRDefault="00E53BAF">
      <w:pPr>
        <w:suppressAutoHyphens/>
        <w:ind w:firstLine="567"/>
        <w:rPr>
          <w:lang w:eastAsia="lt-LT"/>
        </w:rPr>
      </w:pPr>
    </w:p>
    <w:p w14:paraId="022E7BA2" w14:textId="77777777" w:rsidR="00E53BAF" w:rsidRDefault="00E53BAF">
      <w:pPr>
        <w:suppressAutoHyphens/>
        <w:ind w:firstLine="567"/>
        <w:rPr>
          <w:lang w:eastAsia="lt-LT"/>
        </w:rPr>
      </w:pPr>
    </w:p>
    <w:p w14:paraId="022E7BA3" w14:textId="77777777" w:rsidR="00E53BAF" w:rsidRDefault="00E53BAF">
      <w:pPr>
        <w:suppressAutoHyphens/>
        <w:ind w:firstLine="567"/>
        <w:rPr>
          <w:lang w:eastAsia="lt-LT"/>
        </w:rPr>
      </w:pPr>
    </w:p>
    <w:p w14:paraId="022E7BBE" w14:textId="65A3699B" w:rsidR="00E53BAF" w:rsidRDefault="00B35717" w:rsidP="00B35717">
      <w:pPr>
        <w:tabs>
          <w:tab w:val="left" w:pos="6804"/>
        </w:tabs>
        <w:suppressAutoHyphens/>
        <w:ind w:left="8" w:right="34"/>
        <w:rPr>
          <w:lang w:eastAsia="lt-LT"/>
        </w:rPr>
      </w:pPr>
      <w:r>
        <w:rPr>
          <w:lang w:eastAsia="lt-LT"/>
        </w:rPr>
        <w:t>Aplinkos ministras</w:t>
      </w:r>
      <w:r>
        <w:rPr>
          <w:lang w:eastAsia="lt-LT"/>
        </w:rPr>
        <w:tab/>
        <w:t>Kęstutis Trečiokas</w:t>
      </w:r>
    </w:p>
    <w:bookmarkStart w:id="0" w:name="_GoBack" w:displacedByCustomXml="next"/>
    <w:bookmarkEnd w:id="0" w:displacedByCustomXml="next"/>
    <w:sectPr w:rsidR="00E53BAF">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350" w:right="708" w:bottom="1032"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E7BC3" w14:textId="77777777" w:rsidR="00E53BAF" w:rsidRDefault="00B35717">
      <w:pPr>
        <w:suppressAutoHyphens/>
        <w:rPr>
          <w:lang w:eastAsia="lt-LT"/>
        </w:rPr>
      </w:pPr>
      <w:r>
        <w:rPr>
          <w:lang w:eastAsia="lt-LT"/>
        </w:rPr>
        <w:separator/>
      </w:r>
    </w:p>
  </w:endnote>
  <w:endnote w:type="continuationSeparator" w:id="0">
    <w:p w14:paraId="022E7BC4" w14:textId="77777777" w:rsidR="00E53BAF" w:rsidRDefault="00B35717">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7BC7" w14:textId="77777777" w:rsidR="00E53BAF" w:rsidRDefault="00E53BAF">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7BC8" w14:textId="77777777" w:rsidR="00E53BAF" w:rsidRDefault="00E53BAF">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7BCA" w14:textId="77777777" w:rsidR="00E53BAF" w:rsidRDefault="00E53BAF">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7BC1" w14:textId="77777777" w:rsidR="00E53BAF" w:rsidRDefault="00B35717">
      <w:pPr>
        <w:suppressAutoHyphens/>
        <w:rPr>
          <w:lang w:eastAsia="lt-LT"/>
        </w:rPr>
      </w:pPr>
      <w:r>
        <w:rPr>
          <w:lang w:eastAsia="lt-LT"/>
        </w:rPr>
        <w:separator/>
      </w:r>
    </w:p>
  </w:footnote>
  <w:footnote w:type="continuationSeparator" w:id="0">
    <w:p w14:paraId="022E7BC2" w14:textId="77777777" w:rsidR="00E53BAF" w:rsidRDefault="00B35717">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7BC5" w14:textId="77777777" w:rsidR="00E53BAF" w:rsidRDefault="00E53BAF">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7BC6" w14:textId="77777777" w:rsidR="00E53BAF" w:rsidRDefault="00E53BAF">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7BC9" w14:textId="77777777" w:rsidR="00E53BAF" w:rsidRDefault="00E53BAF">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16"/>
    <w:rsid w:val="00B01916"/>
    <w:rsid w:val="00B35717"/>
    <w:rsid w:val="00E53B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22E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35717"/>
    <w:rPr>
      <w:rFonts w:ascii="Tahoma" w:hAnsi="Tahoma" w:cs="Tahoma"/>
      <w:sz w:val="16"/>
      <w:szCs w:val="16"/>
    </w:rPr>
  </w:style>
  <w:style w:type="character" w:customStyle="1" w:styleId="DebesliotekstasDiagrama">
    <w:name w:val="Debesėlio tekstas Diagrama"/>
    <w:basedOn w:val="Numatytasispastraiposriftas"/>
    <w:link w:val="Debesliotekstas"/>
    <w:rsid w:val="00B35717"/>
    <w:rPr>
      <w:rFonts w:ascii="Tahoma" w:hAnsi="Tahoma" w:cs="Tahoma"/>
      <w:sz w:val="16"/>
      <w:szCs w:val="16"/>
    </w:rPr>
  </w:style>
  <w:style w:type="character" w:styleId="Vietosrezervavimoenklotekstas">
    <w:name w:val="Placeholder Text"/>
    <w:basedOn w:val="Numatytasispastraiposriftas"/>
    <w:rsid w:val="00B357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35717"/>
    <w:rPr>
      <w:rFonts w:ascii="Tahoma" w:hAnsi="Tahoma" w:cs="Tahoma"/>
      <w:sz w:val="16"/>
      <w:szCs w:val="16"/>
    </w:rPr>
  </w:style>
  <w:style w:type="character" w:customStyle="1" w:styleId="DebesliotekstasDiagrama">
    <w:name w:val="Debesėlio tekstas Diagrama"/>
    <w:basedOn w:val="Numatytasispastraiposriftas"/>
    <w:link w:val="Debesliotekstas"/>
    <w:rsid w:val="00B35717"/>
    <w:rPr>
      <w:rFonts w:ascii="Tahoma" w:hAnsi="Tahoma" w:cs="Tahoma"/>
      <w:sz w:val="16"/>
      <w:szCs w:val="16"/>
    </w:rPr>
  </w:style>
  <w:style w:type="character" w:styleId="Vietosrezervavimoenklotekstas">
    <w:name w:val="Placeholder Text"/>
    <w:basedOn w:val="Numatytasispastraiposriftas"/>
    <w:rsid w:val="00B357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85623">
      <w:bodyDiv w:val="1"/>
      <w:marLeft w:val="0"/>
      <w:marRight w:val="0"/>
      <w:marTop w:val="0"/>
      <w:marBottom w:val="0"/>
      <w:divBdr>
        <w:top w:val="none" w:sz="0" w:space="0" w:color="auto"/>
        <w:left w:val="none" w:sz="0" w:space="0" w:color="auto"/>
        <w:bottom w:val="none" w:sz="0" w:space="0" w:color="auto"/>
        <w:right w:val="none" w:sz="0" w:space="0" w:color="auto"/>
      </w:divBdr>
    </w:div>
    <w:div w:id="1081289680">
      <w:bodyDiv w:val="1"/>
      <w:marLeft w:val="0"/>
      <w:marRight w:val="0"/>
      <w:marTop w:val="0"/>
      <w:marBottom w:val="0"/>
      <w:divBdr>
        <w:top w:val="none" w:sz="0" w:space="0" w:color="auto"/>
        <w:left w:val="none" w:sz="0" w:space="0" w:color="auto"/>
        <w:bottom w:val="none" w:sz="0" w:space="0" w:color="auto"/>
        <w:right w:val="none" w:sz="0" w:space="0" w:color="auto"/>
      </w:divBdr>
    </w:div>
    <w:div w:id="1655718239">
      <w:bodyDiv w:val="1"/>
      <w:marLeft w:val="0"/>
      <w:marRight w:val="0"/>
      <w:marTop w:val="0"/>
      <w:marBottom w:val="0"/>
      <w:divBdr>
        <w:top w:val="none" w:sz="0" w:space="0" w:color="auto"/>
        <w:left w:val="none" w:sz="0" w:space="0" w:color="auto"/>
        <w:bottom w:val="none" w:sz="0" w:space="0" w:color="auto"/>
        <w:right w:val="none" w:sz="0" w:space="0" w:color="auto"/>
      </w:divBdr>
    </w:div>
    <w:div w:id="20831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59A29C9D-EA28-48A2-BAC1-E56624CA7357}"/>
      </w:docPartPr>
      <w:docPartBody>
        <w:p w14:paraId="4856C7C9" w14:textId="4E41342D" w:rsidR="00000000" w:rsidRDefault="00CB3CD7">
          <w:r w:rsidRPr="003A337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D7"/>
    <w:rsid w:val="00CB3C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3CD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3C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2104</Words>
  <Characters>1200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2015-04-13T12:45:00Z</dcterms:created>
  <dcterms:modified xsi:type="dcterms:W3CDTF">2015-04-13T13:09:00Z</dcterms:modified>
  <revision>1</revision>
</coreProperties>
</file>