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F573" w14:textId="77777777" w:rsidR="00055ECC" w:rsidRDefault="00055EC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7E5F574" w14:textId="77777777" w:rsidR="00055ECC" w:rsidRDefault="007E20B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7E5F592" wp14:editId="37E5F59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F575" w14:textId="77777777" w:rsidR="00055ECC" w:rsidRDefault="00055ECC">
      <w:pPr>
        <w:jc w:val="center"/>
        <w:rPr>
          <w:caps/>
        </w:rPr>
      </w:pPr>
    </w:p>
    <w:p w14:paraId="37E5F576" w14:textId="77777777" w:rsidR="00055ECC" w:rsidRDefault="007E20B4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organizacija"/>
            <w:enabled/>
            <w:calcOnExit w:val="0"/>
            <w:textInput>
              <w:default w:val="LIETUVOS RESPUBLIKOS"/>
            </w:textInput>
          </w:ffData>
        </w:fldChar>
      </w:r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>
        <w:rPr>
          <w:b/>
          <w:bCs/>
          <w:caps/>
        </w:rPr>
        <w:t>LIETUVOS RESPUBLIKOS</w:t>
      </w:r>
      <w:r>
        <w:rPr>
          <w:b/>
          <w:bCs/>
          <w:caps/>
        </w:rPr>
        <w:fldChar w:fldCharType="end"/>
      </w:r>
    </w:p>
    <w:p w14:paraId="37E5F577" w14:textId="77777777" w:rsidR="00055ECC" w:rsidRDefault="007E20B4">
      <w:pPr>
        <w:jc w:val="center"/>
        <w:rPr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PAVADINIMAS"/>
            </w:textInput>
          </w:ffData>
        </w:fldChar>
      </w:r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</w:rPr>
        <w:t>VALSTYBĖS TARNYBOS ĮSTATYMO 18 STRAIPSNIO PAKEITIMO</w:t>
      </w:r>
      <w:r>
        <w:rPr>
          <w:b/>
          <w:caps/>
        </w:rPr>
        <w:fldChar w:fldCharType="end"/>
      </w:r>
    </w:p>
    <w:p w14:paraId="37E5F578" w14:textId="77777777" w:rsidR="00055ECC" w:rsidRDefault="007E20B4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37E5F579" w14:textId="77777777" w:rsidR="00055ECC" w:rsidRDefault="00055ECC">
      <w:pPr>
        <w:jc w:val="center"/>
        <w:rPr>
          <w:b/>
          <w:caps/>
        </w:rPr>
      </w:pPr>
    </w:p>
    <w:p w14:paraId="37E5F57A" w14:textId="77777777" w:rsidR="00055ECC" w:rsidRDefault="007E20B4">
      <w:pPr>
        <w:jc w:val="center"/>
        <w:rPr>
          <w:b/>
          <w:sz w:val="22"/>
        </w:rPr>
      </w:pPr>
      <w:r>
        <w:rPr>
          <w:sz w:val="22"/>
        </w:rPr>
        <w:fldChar w:fldCharType="begin">
          <w:ffData>
            <w:name w:val="data_metai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2013</w:t>
      </w:r>
      <w:r>
        <w:rPr>
          <w:sz w:val="22"/>
        </w:rPr>
        <w:fldChar w:fldCharType="end"/>
      </w:r>
      <w:r>
        <w:rPr>
          <w:sz w:val="22"/>
        </w:rPr>
        <w:t xml:space="preserve"> m. </w:t>
      </w:r>
      <w:r>
        <w:rPr>
          <w:sz w:val="22"/>
        </w:rPr>
        <w:fldChar w:fldCharType="begin">
          <w:ffData>
            <w:name w:val="data_menuo"/>
            <w:enabled/>
            <w:calcOnExit w:val="0"/>
            <w:textInput>
              <w:default w:val="xxxxxxxxx"/>
              <w:maxLength w:val="9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gruodžio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data_diena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17</w:t>
      </w:r>
      <w:r>
        <w:rPr>
          <w:sz w:val="22"/>
        </w:rPr>
        <w:fldChar w:fldCharType="end"/>
      </w:r>
      <w:r>
        <w:rPr>
          <w:sz w:val="22"/>
        </w:rPr>
        <w:t xml:space="preserve"> d. Nr. </w:t>
      </w:r>
      <w:r>
        <w:rPr>
          <w:sz w:val="22"/>
        </w:rPr>
        <w:fldChar w:fldCharType="begin">
          <w:ffData>
            <w:name w:val="dok_nr"/>
            <w:enabled/>
            <w:calcOnExit w:val="0"/>
            <w:textInput>
              <w:default w:val="XXXX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XII-692</w:t>
      </w:r>
      <w:r>
        <w:rPr>
          <w:sz w:val="22"/>
        </w:rPr>
        <w:fldChar w:fldCharType="end"/>
      </w:r>
      <w:r>
        <w:rPr>
          <w:sz w:val="22"/>
        </w:rPr>
        <w:br/>
        <w:t>Vilnius</w:t>
      </w:r>
    </w:p>
    <w:p w14:paraId="37E5F57D" w14:textId="77777777" w:rsidR="00055ECC" w:rsidRDefault="00055EC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7E5F57E" w14:textId="77777777" w:rsidR="00055ECC" w:rsidRDefault="007E20B4">
      <w:pPr>
        <w:spacing w:line="360" w:lineRule="auto"/>
        <w:ind w:firstLine="71"/>
        <w:jc w:val="center"/>
        <w:rPr>
          <w:bCs/>
          <w:szCs w:val="24"/>
        </w:rPr>
      </w:pP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Žin</w:t>
      </w:r>
      <w:proofErr w:type="spellEnd"/>
      <w:r>
        <w:rPr>
          <w:bCs/>
          <w:szCs w:val="24"/>
        </w:rPr>
        <w:t xml:space="preserve">., 1999, Nr. </w:t>
      </w:r>
      <w:hyperlink r:id="rId9" w:history="1">
        <w:r>
          <w:rPr>
            <w:bCs/>
            <w:color w:val="0000FF"/>
            <w:szCs w:val="24"/>
            <w:u w:val="single"/>
          </w:rPr>
          <w:t>66-2130</w:t>
        </w:r>
      </w:hyperlink>
      <w:r>
        <w:rPr>
          <w:bCs/>
          <w:szCs w:val="24"/>
        </w:rPr>
        <w:t xml:space="preserve">; 2002, Nr. </w:t>
      </w:r>
      <w:hyperlink r:id="rId10" w:history="1">
        <w:r>
          <w:rPr>
            <w:bCs/>
            <w:color w:val="0000FF"/>
            <w:szCs w:val="24"/>
            <w:u w:val="single"/>
          </w:rPr>
          <w:t>45-1708</w:t>
        </w:r>
      </w:hyperlink>
      <w:r>
        <w:rPr>
          <w:bCs/>
          <w:szCs w:val="24"/>
        </w:rPr>
        <w:t xml:space="preserve">; </w:t>
      </w:r>
      <w:r>
        <w:rPr>
          <w:bCs/>
          <w:iCs/>
          <w:szCs w:val="24"/>
        </w:rPr>
        <w:t xml:space="preserve">2006, Nr. </w:t>
      </w:r>
      <w:hyperlink r:id="rId11" w:history="1">
        <w:r>
          <w:rPr>
            <w:bCs/>
            <w:iCs/>
            <w:color w:val="0000FF"/>
            <w:szCs w:val="24"/>
            <w:u w:val="single"/>
          </w:rPr>
          <w:t>4-97</w:t>
        </w:r>
      </w:hyperlink>
      <w:r>
        <w:rPr>
          <w:bCs/>
          <w:iCs/>
          <w:szCs w:val="24"/>
        </w:rPr>
        <w:t xml:space="preserve">; </w:t>
      </w:r>
      <w:r>
        <w:rPr>
          <w:bCs/>
          <w:szCs w:val="24"/>
        </w:rPr>
        <w:t xml:space="preserve">2007, </w:t>
      </w:r>
      <w:r>
        <w:rPr>
          <w:bCs/>
          <w:iCs/>
          <w:szCs w:val="24"/>
        </w:rPr>
        <w:t xml:space="preserve">Nr. </w:t>
      </w:r>
      <w:hyperlink r:id="rId12" w:history="1">
        <w:r>
          <w:rPr>
            <w:bCs/>
            <w:iCs/>
            <w:color w:val="0000FF"/>
            <w:szCs w:val="24"/>
            <w:u w:val="single"/>
          </w:rPr>
          <w:t>69-2723</w:t>
        </w:r>
      </w:hyperlink>
      <w:r>
        <w:rPr>
          <w:bCs/>
          <w:szCs w:val="24"/>
        </w:rPr>
        <w:t xml:space="preserve">; </w:t>
      </w:r>
    </w:p>
    <w:p w14:paraId="37E5F57F" w14:textId="77777777" w:rsidR="00055ECC" w:rsidRDefault="007E20B4">
      <w:pPr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2011, Nr. </w:t>
      </w:r>
      <w:hyperlink r:id="rId13" w:history="1">
        <w:r>
          <w:rPr>
            <w:color w:val="0000FF"/>
            <w:szCs w:val="24"/>
            <w:u w:val="single"/>
          </w:rPr>
          <w:t>57-2705</w:t>
        </w:r>
      </w:hyperlink>
      <w:r>
        <w:rPr>
          <w:szCs w:val="24"/>
        </w:rPr>
        <w:t>;</w:t>
      </w:r>
      <w:r>
        <w:rPr>
          <w:bCs/>
          <w:szCs w:val="24"/>
        </w:rPr>
        <w:t xml:space="preserve"> 2013, </w:t>
      </w:r>
      <w:r>
        <w:rPr>
          <w:bCs/>
          <w:iCs/>
          <w:szCs w:val="24"/>
        </w:rPr>
        <w:t xml:space="preserve">Nr. </w:t>
      </w:r>
      <w:hyperlink r:id="rId14" w:history="1">
        <w:r>
          <w:rPr>
            <w:bCs/>
            <w:iCs/>
            <w:color w:val="0000FF"/>
            <w:szCs w:val="24"/>
            <w:u w:val="single"/>
          </w:rPr>
          <w:t>78-3930</w:t>
        </w:r>
      </w:hyperlink>
      <w:r>
        <w:rPr>
          <w:bCs/>
          <w:szCs w:val="24"/>
        </w:rPr>
        <w:t>)</w:t>
      </w:r>
    </w:p>
    <w:p w14:paraId="37E5F580" w14:textId="77777777" w:rsidR="00055ECC" w:rsidRDefault="00055ECC">
      <w:pPr>
        <w:spacing w:line="360" w:lineRule="auto"/>
        <w:ind w:firstLine="720"/>
        <w:jc w:val="center"/>
        <w:rPr>
          <w:bCs/>
          <w:szCs w:val="24"/>
        </w:rPr>
      </w:pPr>
    </w:p>
    <w:p w14:paraId="1CB25114" w14:textId="77777777" w:rsidR="007E20B4" w:rsidRDefault="007E20B4">
      <w:pPr>
        <w:spacing w:line="360" w:lineRule="auto"/>
        <w:ind w:firstLine="720"/>
        <w:jc w:val="center"/>
        <w:rPr>
          <w:bCs/>
          <w:szCs w:val="24"/>
        </w:rPr>
      </w:pPr>
    </w:p>
    <w:p w14:paraId="37E5F581" w14:textId="77777777" w:rsidR="00055ECC" w:rsidRDefault="007E20B4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18 straipsnio 10 ir 11 dalių pakeitimas</w:t>
      </w:r>
    </w:p>
    <w:p w14:paraId="37E5F582" w14:textId="77777777" w:rsidR="00055ECC" w:rsidRDefault="007E20B4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Pakeisti 18 straipsnio 10 dalį ir ją išdėstyti taip: </w:t>
      </w:r>
    </w:p>
    <w:p w14:paraId="37E5F583" w14:textId="77777777" w:rsidR="00055ECC" w:rsidRDefault="007E20B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</w:t>
      </w:r>
      <w:r>
        <w:rPr>
          <w:szCs w:val="24"/>
        </w:rPr>
        <w:t>. Į karjeros valstybės tarnautojo ar įstaigos va</w:t>
      </w:r>
      <w:r>
        <w:rPr>
          <w:szCs w:val="24"/>
        </w:rPr>
        <w:t>dovo (išskyrus įstaigos vadovą, priimamą į pareigas politinio (asmeninio) pasitikėjimo pagrindu), laikinai negalinčio eiti pareigų, pareigas kitas karjeros valstybės tarnautojas gali būti perkeltas, iki grįš negalintis eiti pareigų valstybės tarnautojas. K</w:t>
      </w:r>
      <w:r>
        <w:rPr>
          <w:szCs w:val="24"/>
        </w:rPr>
        <w:t xml:space="preserve">itais atvejais laikinai perkeltas į kitas pareigas karjeros valstybės tarnautojas negali būti ilgiau negu vienerius metus per penkerius tarnybos metus. Šis reikalavimas netaikomas valstybės tarnautojo laikino perkėlimo, uždraudus jam dirbti ar susipažinti </w:t>
      </w:r>
      <w:r>
        <w:rPr>
          <w:szCs w:val="24"/>
        </w:rPr>
        <w:t>su įslaptinta informacija, atvejais.“</w:t>
      </w:r>
    </w:p>
    <w:p w14:paraId="37E5F584" w14:textId="77777777" w:rsidR="00055ECC" w:rsidRDefault="007E20B4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Pakeisti 18 straipsnio 11 dalį ir ją išdėstyti taip: </w:t>
      </w:r>
    </w:p>
    <w:p w14:paraId="37E5F585" w14:textId="77777777" w:rsidR="00055ECC" w:rsidRDefault="007E20B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11</w:t>
      </w:r>
      <w:r>
        <w:rPr>
          <w:szCs w:val="24"/>
        </w:rPr>
        <w:t>. Laikinai perkeltam į kitas pareigas karjeros valstybės tarnautojui mokamas ne mažesnis kaip iki perkėlimo nustatytas darbo užmokestis.“</w:t>
      </w:r>
    </w:p>
    <w:p w14:paraId="37E5F586" w14:textId="77777777" w:rsidR="00055ECC" w:rsidRDefault="007E20B4">
      <w:pPr>
        <w:spacing w:line="360" w:lineRule="auto"/>
        <w:ind w:firstLine="720"/>
        <w:jc w:val="both"/>
        <w:rPr>
          <w:szCs w:val="24"/>
        </w:rPr>
      </w:pPr>
    </w:p>
    <w:bookmarkStart w:id="0" w:name="_GoBack" w:displacedByCustomXml="prev"/>
    <w:p w14:paraId="37E5F587" w14:textId="77777777" w:rsidR="00055ECC" w:rsidRDefault="007E20B4">
      <w:pPr>
        <w:spacing w:line="360" w:lineRule="auto"/>
        <w:ind w:firstLine="720"/>
        <w:jc w:val="both"/>
        <w:rPr>
          <w:szCs w:val="24"/>
        </w:rPr>
      </w:pPr>
      <w:r>
        <w:rPr>
          <w:i/>
          <w:iCs/>
          <w:szCs w:val="24"/>
        </w:rPr>
        <w:t>S</w:t>
      </w:r>
      <w:r>
        <w:rPr>
          <w:i/>
          <w:iCs/>
          <w:szCs w:val="24"/>
        </w:rPr>
        <w:t>kelbiu šį Lietuvos Respublikos Seimo priimtą įstatymą.</w:t>
      </w:r>
    </w:p>
    <w:p w14:paraId="37E5F588" w14:textId="77777777" w:rsidR="00055ECC" w:rsidRDefault="00055ECC">
      <w:pPr>
        <w:spacing w:line="360" w:lineRule="auto"/>
        <w:ind w:firstLine="720"/>
        <w:jc w:val="both"/>
        <w:rPr>
          <w:szCs w:val="24"/>
        </w:rPr>
      </w:pPr>
    </w:p>
    <w:p w14:paraId="37E5F58A" w14:textId="77777777" w:rsidR="00055ECC" w:rsidRDefault="00055ECC"/>
    <w:p w14:paraId="37E5F58D" w14:textId="77777777" w:rsidR="00055ECC" w:rsidRDefault="00055EC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7E5F58F" w14:textId="77777777" w:rsidR="00055ECC" w:rsidRDefault="007E20B4">
      <w:pPr>
        <w:tabs>
          <w:tab w:val="right" w:pos="8730"/>
        </w:tabs>
      </w:pPr>
      <w:r>
        <w:rPr>
          <w:caps/>
        </w:rPr>
        <w:fldChar w:fldCharType="begin">
          <w:ffData>
            <w:name w:val="pareigos"/>
            <w:enabled/>
            <w:calcOnExit w:val="0"/>
            <w:textInput>
              <w:default w:val="RESPUBLIKOS PREZIDENTĖ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</w:rPr>
        <w:t>RESPUBLIKOS PREZIDENTĖ</w:t>
      </w:r>
      <w:r>
        <w:rPr>
          <w:caps/>
        </w:rPr>
        <w:fldChar w:fldCharType="end"/>
      </w:r>
      <w:r>
        <w:rPr>
          <w:caps/>
        </w:rPr>
        <w:tab/>
      </w:r>
      <w:r>
        <w:fldChar w:fldCharType="begin">
          <w:ffData>
            <w:name w:val="parasas"/>
            <w:enabled/>
            <w:calcOnExit w:val="0"/>
            <w:textInput>
              <w:default w:val="DALIA GRYBAUSKAITĖ"/>
            </w:textInput>
          </w:ffData>
        </w:fldChar>
      </w:r>
      <w:r>
        <w:instrText xml:space="preserve"> FORMTEXT </w:instrText>
      </w:r>
      <w:r>
        <w:fldChar w:fldCharType="separate"/>
      </w:r>
      <w:r>
        <w:t>DALIA GRYBAUSKAITĖ</w:t>
      </w:r>
      <w:r>
        <w:fldChar w:fldCharType="end"/>
      </w:r>
    </w:p>
    <w:p w14:paraId="37E5F591" w14:textId="77777777" w:rsidR="00055ECC" w:rsidRDefault="007E20B4"/>
    <w:bookmarkEnd w:id="0" w:displacedByCustomXml="next"/>
    <w:sectPr w:rsidR="00055E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F596" w14:textId="77777777" w:rsidR="00055ECC" w:rsidRDefault="007E20B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7E5F597" w14:textId="77777777" w:rsidR="00055ECC" w:rsidRDefault="007E20B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F59C" w14:textId="77777777" w:rsidR="00055ECC" w:rsidRDefault="007E20B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7E5F59D" w14:textId="77777777" w:rsidR="00055ECC" w:rsidRDefault="00055EC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F59E" w14:textId="77777777" w:rsidR="00055ECC" w:rsidRDefault="007E20B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37E5F59F" w14:textId="77777777" w:rsidR="00055ECC" w:rsidRDefault="00055EC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F5A1" w14:textId="77777777" w:rsidR="00055ECC" w:rsidRDefault="00055EC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37E5F595" w14:textId="77777777" w:rsidR="00055ECC" w:rsidRDefault="007E20B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37E5F594" w14:textId="77777777" w:rsidR="00055ECC" w:rsidRDefault="007E20B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F598" w14:textId="77777777" w:rsidR="00055ECC" w:rsidRDefault="007E20B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7E5F599" w14:textId="77777777" w:rsidR="00055ECC" w:rsidRDefault="00055EC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F59A" w14:textId="77777777" w:rsidR="00055ECC" w:rsidRDefault="007E20B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37E5F59B" w14:textId="77777777" w:rsidR="00055ECC" w:rsidRDefault="00055EC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F5A0" w14:textId="77777777" w:rsidR="00055ECC" w:rsidRDefault="00055EC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11"/>
    <w:rsid w:val="00055ECC"/>
    <w:rsid w:val="007E20B4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5F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E20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E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E20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E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://www3.lrs.lt/pls/inter/dokpaieska.showdoc_l?p_id=165299"/>
  <Relationship Id="rId11" Type="http://schemas.openxmlformats.org/officeDocument/2006/relationships/hyperlink" TargetMode="External" Target="http://www3.lrs.lt/pls/inter/dokpaieska.showdoc_l?p_id=268773"/>
  <Relationship Id="rId12" Type="http://schemas.openxmlformats.org/officeDocument/2006/relationships/hyperlink" TargetMode="External" Target="http://www3.lrs.lt/pls/inter/dokpaieska.showdoc_l?p_id=300114"/>
  <Relationship Id="rId13" Type="http://schemas.openxmlformats.org/officeDocument/2006/relationships/hyperlink" TargetMode="External" Target="http://www3.lrs.lt/pls/inter/dokpaieska.showdoc_l?p_id=397831"/>
  <Relationship Id="rId14" Type="http://schemas.openxmlformats.org/officeDocument/2006/relationships/hyperlink" TargetMode="External" Target="http://www3.lrs.lt/pls/inter/dokpaieska.showdoc_l?p_id=453333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www3.lrs.lt/pls/inter/dokpaieska.showdoc_l?p_id=84605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 Seimas</Company>
  <LinksUpToDate>false</LinksUpToDate>
  <CharactersWithSpaces>1872</CharactersWithSpaces>
  <SharedDoc>false</SharedDoc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2014-01-30T18:16:00Z</dcterms:created>
  <dc:creator>MANIUŠKIENĖ Violeta</dc:creator>
  <lastModifiedBy>SKAPAITĖ Dalia</lastModifiedBy>
  <lastPrinted>2004-12-10T05:45:00Z</lastPrinted>
  <dcterms:modified xsi:type="dcterms:W3CDTF">2014-02-14T15:25:00Z</dcterms:modified>
  <revision>3</revision>
</coreProperties>
</file>