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B59" w:rsidRDefault="00F35B59">
      <w:pPr>
        <w:jc w:val="center"/>
        <w:rPr>
          <w:lang w:eastAsia="lt-LT"/>
        </w:rPr>
      </w:pPr>
    </w:p>
    <w:p w:rsidR="00F35B59" w:rsidRDefault="00F35B59">
      <w:pPr>
        <w:jc w:val="center"/>
        <w:rPr>
          <w:lang w:eastAsia="lt-LT"/>
        </w:rPr>
      </w:pPr>
    </w:p>
    <w:p w:rsidR="00F35B59" w:rsidRDefault="00261624">
      <w:pPr>
        <w:jc w:val="center"/>
        <w:rPr>
          <w:lang w:eastAsia="lt-LT"/>
        </w:rPr>
      </w:pPr>
      <w:r>
        <w:rPr>
          <w:rFonts w:ascii="Arial" w:hAnsi="Arial" w:cs="Arial"/>
          <w:noProof/>
          <w:lang w:eastAsia="ko-KR"/>
        </w:rPr>
        <w:drawing>
          <wp:inline distT="0" distB="0" distL="0" distR="0" wp14:anchorId="5AA8A853" wp14:editId="134E506C">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rsidR="00F35B59" w:rsidRDefault="00F35B59">
      <w:pPr>
        <w:rPr>
          <w:sz w:val="10"/>
          <w:szCs w:val="10"/>
        </w:rPr>
      </w:pPr>
    </w:p>
    <w:p w:rsidR="00F35B59" w:rsidRDefault="00261624">
      <w:pPr>
        <w:keepNext/>
        <w:jc w:val="center"/>
        <w:rPr>
          <w:rFonts w:ascii="Arial" w:hAnsi="Arial" w:cs="Arial"/>
          <w:caps/>
          <w:sz w:val="36"/>
          <w:lang w:eastAsia="lt-LT"/>
        </w:rPr>
      </w:pPr>
      <w:r>
        <w:rPr>
          <w:rFonts w:ascii="Arial" w:hAnsi="Arial" w:cs="Arial"/>
          <w:caps/>
          <w:sz w:val="36"/>
          <w:lang w:eastAsia="lt-LT"/>
        </w:rPr>
        <w:t>Lietuvos Respublikos Vyriausybė</w:t>
      </w:r>
    </w:p>
    <w:p w:rsidR="00F35B59" w:rsidRDefault="00F35B59">
      <w:pPr>
        <w:jc w:val="center"/>
        <w:rPr>
          <w:caps/>
          <w:lang w:eastAsia="lt-LT"/>
        </w:rPr>
      </w:pPr>
    </w:p>
    <w:p w:rsidR="00F35B59" w:rsidRDefault="00261624">
      <w:pPr>
        <w:jc w:val="center"/>
        <w:rPr>
          <w:b/>
          <w:caps/>
          <w:lang w:eastAsia="lt-LT"/>
        </w:rPr>
      </w:pPr>
      <w:r>
        <w:rPr>
          <w:b/>
          <w:caps/>
          <w:lang w:eastAsia="lt-LT"/>
        </w:rPr>
        <w:t>nutarimas</w:t>
      </w:r>
    </w:p>
    <w:p w:rsidR="00F35B59" w:rsidRDefault="00261624">
      <w:pPr>
        <w:widowControl w:val="0"/>
        <w:jc w:val="center"/>
        <w:rPr>
          <w:b/>
          <w:caps/>
          <w:lang w:eastAsia="lt-LT"/>
        </w:rPr>
      </w:pPr>
      <w:r>
        <w:rPr>
          <w:b/>
          <w:caps/>
          <w:lang w:eastAsia="lt-LT"/>
        </w:rPr>
        <w:t>DĖL TARNYBINĖS NUOBAUDOS K. RAMONIENEI SKYRIMO</w:t>
      </w:r>
    </w:p>
    <w:p w:rsidR="00F35B59" w:rsidRDefault="00F35B59">
      <w:pPr>
        <w:tabs>
          <w:tab w:val="center" w:pos="4153"/>
          <w:tab w:val="right" w:pos="8306"/>
        </w:tabs>
        <w:jc w:val="center"/>
        <w:rPr>
          <w:lang w:eastAsia="lt-LT"/>
        </w:rPr>
      </w:pPr>
    </w:p>
    <w:p w:rsidR="00F35B59" w:rsidRDefault="00261624">
      <w:pPr>
        <w:ind w:firstLine="62"/>
        <w:jc w:val="center"/>
        <w:rPr>
          <w:lang w:eastAsia="lt-LT"/>
        </w:rPr>
      </w:pPr>
      <w:r>
        <w:rPr>
          <w:lang w:eastAsia="lt-LT"/>
        </w:rPr>
        <w:t>2022 m. gegužės 25</w:t>
      </w:r>
      <w:bookmarkStart w:id="0" w:name="_GoBack"/>
      <w:bookmarkEnd w:id="0"/>
      <w:r>
        <w:rPr>
          <w:lang w:eastAsia="lt-LT"/>
        </w:rPr>
        <w:t xml:space="preserve"> d. </w:t>
      </w:r>
      <w:r>
        <w:rPr>
          <w:lang w:eastAsia="lt-LT"/>
        </w:rPr>
        <w:t>Nr. 531</w:t>
      </w:r>
    </w:p>
    <w:p w:rsidR="00F35B59" w:rsidRDefault="00261624">
      <w:pPr>
        <w:jc w:val="center"/>
        <w:rPr>
          <w:lang w:eastAsia="lt-LT"/>
        </w:rPr>
      </w:pPr>
      <w:r>
        <w:rPr>
          <w:lang w:eastAsia="lt-LT"/>
        </w:rPr>
        <w:t>Vilnius</w:t>
      </w:r>
    </w:p>
    <w:p w:rsidR="00F35B59" w:rsidRDefault="00F35B59">
      <w:pPr>
        <w:jc w:val="center"/>
        <w:rPr>
          <w:lang w:eastAsia="lt-LT"/>
        </w:rPr>
      </w:pPr>
    </w:p>
    <w:p w:rsidR="00F35B59" w:rsidRDefault="00261624">
      <w:pPr>
        <w:tabs>
          <w:tab w:val="center" w:pos="4153"/>
          <w:tab w:val="right" w:pos="8306"/>
        </w:tabs>
        <w:spacing w:line="360" w:lineRule="atLeast"/>
        <w:ind w:firstLine="720"/>
        <w:jc w:val="both"/>
        <w:rPr>
          <w:lang w:eastAsia="lt-LT"/>
        </w:rPr>
      </w:pPr>
      <w:r>
        <w:rPr>
          <w:szCs w:val="24"/>
          <w:lang w:eastAsia="lt-LT"/>
        </w:rPr>
        <w:t xml:space="preserve">Vadovaudamasi Lietuvos Respublikos Vyriausybės įstatymo 22 straipsnio 14 </w:t>
      </w:r>
      <w:r>
        <w:rPr>
          <w:szCs w:val="24"/>
          <w:lang w:eastAsia="lt-LT"/>
        </w:rPr>
        <w:t>punktu, Lietuvos Respublikos valstybės tarnybos įstatymo 33 straipsnio 1 ir 2 dalimis ir 3 dalies 1 punktu, įgyvendindama Tarnybinių nuobaudų skyrimo valstybės tarnautojams tvarkos aprašo, patvirtinto Lietuvos Respublikos Vyriausybės 2002 m. birželio 25 d.</w:t>
      </w:r>
      <w:r>
        <w:rPr>
          <w:szCs w:val="24"/>
          <w:lang w:eastAsia="lt-LT"/>
        </w:rPr>
        <w:t xml:space="preserve"> nutarimu Nr. 977 „Dėl tarnybinių nuobaudų skyrimo valstybės tarnautojams tvarkos parašo patvirtinimo“, 17.1 papunktį ir 18 punktą ir atsižvelgdama į kultūros ministro 2022 m. gegužės 24 d. teikimą Nr. S1-60, Lietuvos Respublikos Vyriausybė</w:t>
      </w:r>
      <w:r>
        <w:rPr>
          <w:spacing w:val="100"/>
          <w:szCs w:val="24"/>
          <w:lang w:eastAsia="lt-LT"/>
        </w:rPr>
        <w:t xml:space="preserve"> nutari</w:t>
      </w:r>
      <w:r>
        <w:rPr>
          <w:szCs w:val="24"/>
          <w:lang w:eastAsia="lt-LT"/>
        </w:rPr>
        <w:t>a:</w:t>
      </w:r>
      <w:r>
        <w:rPr>
          <w:lang w:eastAsia="lt-LT"/>
        </w:rPr>
        <w:t xml:space="preserve"> </w:t>
      </w:r>
    </w:p>
    <w:p w:rsidR="00F35B59" w:rsidRDefault="00261624">
      <w:pPr>
        <w:tabs>
          <w:tab w:val="center" w:pos="4153"/>
          <w:tab w:val="right" w:pos="8306"/>
        </w:tabs>
        <w:spacing w:line="360" w:lineRule="atLeast"/>
        <w:ind w:firstLine="720"/>
        <w:jc w:val="both"/>
        <w:rPr>
          <w:szCs w:val="24"/>
          <w:lang w:eastAsia="lt-LT"/>
        </w:rPr>
      </w:pPr>
      <w:r>
        <w:rPr>
          <w:szCs w:val="24"/>
          <w:lang w:eastAsia="lt-LT"/>
        </w:rPr>
        <w:t>1</w:t>
      </w:r>
      <w:r>
        <w:rPr>
          <w:szCs w:val="24"/>
          <w:lang w:eastAsia="lt-LT"/>
        </w:rPr>
        <w:t>. Pritarti komisijos, sudarytos Lietuvos Respublikos Ministro Pirmininko 2022 m. vasario 24 d. potvarkiu Nr. 41 „Dėl komisijos galimam tarnybiniam nusižengimui ištirti sudarymo“, 2022 m. gegužės 19 d. motyvuotai išvadai Nr. 69-111.</w:t>
      </w:r>
    </w:p>
    <w:p w:rsidR="00F35B59" w:rsidRDefault="00261624">
      <w:pPr>
        <w:spacing w:line="360" w:lineRule="atLeast"/>
        <w:ind w:firstLine="720"/>
        <w:jc w:val="both"/>
        <w:rPr>
          <w:szCs w:val="24"/>
          <w:lang w:eastAsia="lt-LT"/>
        </w:rPr>
      </w:pPr>
      <w:r>
        <w:rPr>
          <w:szCs w:val="24"/>
          <w:lang w:eastAsia="lt-LT"/>
        </w:rPr>
        <w:t>2</w:t>
      </w:r>
      <w:r>
        <w:rPr>
          <w:szCs w:val="24"/>
          <w:lang w:eastAsia="lt-LT"/>
        </w:rPr>
        <w:t xml:space="preserve">. Pripažinti, kad </w:t>
      </w:r>
      <w:r>
        <w:rPr>
          <w:szCs w:val="24"/>
          <w:lang w:eastAsia="lt-LT"/>
        </w:rPr>
        <w:t>Lietuvos vyriausiojo archyvaro tarnybos vadovė – Lietuvos vyriausioji archyvarė Kristina Ramonienė padarė tarnybinį nusižengimą, pažeidusi Lietuvos Respublikos valstybės tarnybos įstatymo 3 straipsnio 1 dalies 10 ir 14 punktų, 16 straipsnio 1 dalies 1, 4 i</w:t>
      </w:r>
      <w:r>
        <w:rPr>
          <w:szCs w:val="24"/>
          <w:lang w:eastAsia="lt-LT"/>
        </w:rPr>
        <w:t xml:space="preserve">r 5 punktų, 30 straipsnio 1 dalies 2 punkto, Lietuvos Respublikos viešųjų ir privačių </w:t>
      </w:r>
      <w:proofErr w:type="spellStart"/>
      <w:r>
        <w:rPr>
          <w:szCs w:val="24"/>
          <w:lang w:eastAsia="lt-LT"/>
        </w:rPr>
        <w:t>ineteresų</w:t>
      </w:r>
      <w:proofErr w:type="spellEnd"/>
      <w:r>
        <w:rPr>
          <w:szCs w:val="24"/>
          <w:lang w:eastAsia="lt-LT"/>
        </w:rPr>
        <w:t xml:space="preserve"> derinimo įstatymo 11 straipsnio 1 ir 2 dalių, Lietuvos vyriausiojo archyvaro pareigybės aprašymo, patvirtinto Lietuvos Respublikos Ministro Pirmininko 2020 m. b</w:t>
      </w:r>
      <w:r>
        <w:rPr>
          <w:szCs w:val="24"/>
          <w:lang w:eastAsia="lt-LT"/>
        </w:rPr>
        <w:t xml:space="preserve">irželio 29 d. potvarkiu Nr. 81 „Dėl pareigybių </w:t>
      </w:r>
      <w:proofErr w:type="spellStart"/>
      <w:r>
        <w:rPr>
          <w:szCs w:val="24"/>
          <w:lang w:eastAsia="lt-LT"/>
        </w:rPr>
        <w:t>aparašymų</w:t>
      </w:r>
      <w:proofErr w:type="spellEnd"/>
      <w:r>
        <w:rPr>
          <w:szCs w:val="24"/>
          <w:lang w:eastAsia="lt-LT"/>
        </w:rPr>
        <w:t xml:space="preserve"> patvirtinimo“, 8 papunkčio reikalavimus, ir paskirti jai tarnybinę nuobaudą – pastabą.</w:t>
      </w:r>
    </w:p>
    <w:p w:rsidR="00F35B59" w:rsidRDefault="00F35B59">
      <w:pPr>
        <w:jc w:val="both"/>
        <w:rPr>
          <w:szCs w:val="24"/>
          <w:lang w:eastAsia="lt-LT"/>
        </w:rPr>
      </w:pPr>
    </w:p>
    <w:p w:rsidR="00F35B59" w:rsidRDefault="00F35B59">
      <w:pPr>
        <w:jc w:val="both"/>
        <w:rPr>
          <w:lang w:eastAsia="lt-LT"/>
        </w:rPr>
      </w:pPr>
    </w:p>
    <w:p w:rsidR="00F35B59" w:rsidRDefault="00261624">
      <w:pPr>
        <w:jc w:val="both"/>
        <w:rPr>
          <w:lang w:eastAsia="lt-LT"/>
        </w:rPr>
      </w:pPr>
    </w:p>
    <w:p w:rsidR="00F35B59" w:rsidRDefault="00261624">
      <w:pPr>
        <w:tabs>
          <w:tab w:val="center" w:pos="-7800"/>
          <w:tab w:val="left" w:pos="6237"/>
          <w:tab w:val="right" w:pos="8306"/>
        </w:tabs>
        <w:rPr>
          <w:lang w:eastAsia="lt-LT"/>
        </w:rPr>
      </w:pPr>
      <w:r>
        <w:rPr>
          <w:lang w:eastAsia="lt-LT"/>
        </w:rPr>
        <w:t>Ministrė Pirmininkė</w:t>
      </w:r>
      <w:r>
        <w:rPr>
          <w:lang w:eastAsia="lt-LT"/>
        </w:rPr>
        <w:tab/>
        <w:t xml:space="preserve">Ingrida </w:t>
      </w:r>
      <w:proofErr w:type="spellStart"/>
      <w:r>
        <w:rPr>
          <w:lang w:eastAsia="lt-LT"/>
        </w:rPr>
        <w:t>Šimonytė</w:t>
      </w:r>
      <w:proofErr w:type="spellEnd"/>
    </w:p>
    <w:p w:rsidR="00F35B59" w:rsidRDefault="00F35B59">
      <w:pPr>
        <w:tabs>
          <w:tab w:val="center" w:pos="-7800"/>
          <w:tab w:val="left" w:pos="6237"/>
          <w:tab w:val="right" w:pos="8306"/>
        </w:tabs>
        <w:rPr>
          <w:lang w:eastAsia="lt-LT"/>
        </w:rPr>
      </w:pPr>
    </w:p>
    <w:p w:rsidR="00F35B59" w:rsidRDefault="00F35B59">
      <w:pPr>
        <w:tabs>
          <w:tab w:val="center" w:pos="-7800"/>
          <w:tab w:val="left" w:pos="6237"/>
          <w:tab w:val="right" w:pos="8306"/>
        </w:tabs>
        <w:rPr>
          <w:lang w:eastAsia="lt-LT"/>
        </w:rPr>
      </w:pPr>
    </w:p>
    <w:p w:rsidR="00F35B59" w:rsidRDefault="00F35B59">
      <w:pPr>
        <w:tabs>
          <w:tab w:val="center" w:pos="-7800"/>
          <w:tab w:val="left" w:pos="6237"/>
          <w:tab w:val="right" w:pos="8306"/>
        </w:tabs>
        <w:rPr>
          <w:lang w:eastAsia="lt-LT"/>
        </w:rPr>
      </w:pPr>
    </w:p>
    <w:p w:rsidR="00F35B59" w:rsidRDefault="00261624">
      <w:pPr>
        <w:tabs>
          <w:tab w:val="center" w:pos="-7800"/>
          <w:tab w:val="left" w:pos="6237"/>
          <w:tab w:val="right" w:pos="8306"/>
        </w:tabs>
        <w:rPr>
          <w:lang w:eastAsia="lt-LT"/>
        </w:rPr>
      </w:pPr>
      <w:r>
        <w:rPr>
          <w:lang w:eastAsia="lt-LT"/>
        </w:rPr>
        <w:t>Kultūros ministras</w:t>
      </w:r>
      <w:r>
        <w:rPr>
          <w:lang w:eastAsia="lt-LT"/>
        </w:rPr>
        <w:tab/>
        <w:t>Simonas Kairys</w:t>
      </w:r>
    </w:p>
    <w:sectPr w:rsidR="00F35B59">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B59" w:rsidRDefault="00261624">
      <w:pPr>
        <w:rPr>
          <w:lang w:eastAsia="lt-LT"/>
        </w:rPr>
      </w:pPr>
      <w:r>
        <w:rPr>
          <w:lang w:eastAsia="lt-LT"/>
        </w:rPr>
        <w:separator/>
      </w:r>
    </w:p>
  </w:endnote>
  <w:endnote w:type="continuationSeparator" w:id="0">
    <w:p w:rsidR="00F35B59" w:rsidRDefault="00261624">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B59" w:rsidRDefault="00F35B59">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B59" w:rsidRDefault="00F35B59">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B59" w:rsidRDefault="00F35B59">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B59" w:rsidRDefault="00261624">
      <w:pPr>
        <w:rPr>
          <w:lang w:eastAsia="lt-LT"/>
        </w:rPr>
      </w:pPr>
      <w:r>
        <w:rPr>
          <w:lang w:eastAsia="lt-LT"/>
        </w:rPr>
        <w:separator/>
      </w:r>
    </w:p>
  </w:footnote>
  <w:footnote w:type="continuationSeparator" w:id="0">
    <w:p w:rsidR="00F35B59" w:rsidRDefault="00261624">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B59" w:rsidRDefault="00261624">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rsidR="00F35B59" w:rsidRDefault="00F35B59">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B59" w:rsidRDefault="00261624">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rsidR="00F35B59" w:rsidRDefault="00F35B59">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B59" w:rsidRDefault="00F35B59">
    <w:pPr>
      <w:tabs>
        <w:tab w:val="center" w:pos="4153"/>
        <w:tab w:val="right" w:pos="8306"/>
      </w:tabs>
      <w:spacing w:after="160" w:line="259"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E7"/>
    <w:rsid w:val="00261624"/>
    <w:rsid w:val="004C66E7"/>
    <w:rsid w:val="00F35B59"/>
  </w:rsids>
  <m:mathPr>
    <m:mathFont m:val="Cambria Math"/>
    <m:brkBin m:val="before"/>
    <m:brkBinSub m:val="--"/>
    <m:smallFrac m:val="0"/>
    <m:dispDef/>
    <m:lMargin m:val="0"/>
    <m:rMargin m:val="0"/>
    <m:defJc m:val="centerGroup"/>
    <m:wrapIndent m:val="1440"/>
    <m:intLim m:val="subSup"/>
    <m:naryLim m:val="undOvr"/>
  </m:mathPr>
  <w:themeFontLang w:val="lt-LT"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D7E83C"/>
  <w15:docId w15:val="{465A994D-B020-4EFF-9093-E7B15E00E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1490</Characters>
  <Application>Microsoft Office Word</Application>
  <DocSecurity>0</DocSecurity>
  <Lines>12</Lines>
  <Paragraphs>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LRVK</Company>
  <LinksUpToDate>false</LinksUpToDate>
  <CharactersWithSpaces>1711</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2022-05-26T19:06:00Z</dcterms:created>
  <dc:creator>lrvk</dc:creator>
  <lastModifiedBy>ŠAULYTĖ SKAIRIENĖ Dalia</lastModifiedBy>
  <lastPrinted>2017-06-01T05:28:00Z</lastPrinted>
  <dcterms:modified xsi:type="dcterms:W3CDTF">2022-05-27T05:02:00Z</dcterms:modified>
  <revision>3</revision>
</coreProperties>
</file>