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sz w:val="20"/>
          <w:lang w:eastAsia="lt-LT"/>
        </w:rPr>
      </w:pPr>
    </w:p>
    <w:p>
      <w:pPr>
        <w:tabs>
          <w:tab w:val="center" w:pos="4819"/>
          <w:tab w:val="right" w:pos="9638"/>
        </w:tabs>
        <w:rPr>
          <w:sz w:val="20"/>
          <w:lang w:eastAsia="lt-LT"/>
        </w:rPr>
      </w:pPr>
    </w:p>
    <w:p>
      <w:pPr>
        <w:tabs>
          <w:tab w:val="left" w:pos="3284"/>
          <w:tab w:val="left" w:pos="6203"/>
        </w:tabs>
        <w:rPr>
          <w:b/>
          <w:lang w:eastAsia="lt-LT"/>
        </w:rPr>
      </w:pPr>
    </w:p>
    <w:p>
      <w:pPr>
        <w:tabs>
          <w:tab w:val="left" w:pos="3284"/>
          <w:tab w:val="left" w:pos="6203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object w:dxaOrig="750" w:dyaOrig="825" w14:anchorId="1FFF7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 fillcolor="window">
            <v:imagedata r:id="rId7" o:title=""/>
          </v:shape>
          <o:OLEObject Type="Embed" ProgID="Word.Picture.8" ShapeID="_x0000_i1025" DrawAspect="Content" ObjectID="_1650949613" r:id="rId8"/>
        </w:object>
      </w:r>
    </w:p>
    <w:p>
      <w:pPr>
        <w:jc w:val="center"/>
        <w:rPr>
          <w:b/>
          <w:sz w:val="26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SUSISIEKIMO MINISTRAS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SUSISIEKIMO MINISTRO</w:t>
      </w:r>
    </w:p>
    <w:p>
      <w:pPr>
        <w:ind w:left="-284"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2018 M. SPALIO 16 D. ĮSAKYMO NR. 3-520 „DĖL FINANSAVIMO SKYRIMO PROJEKTUI NR. 02.1.1-CPVA-V-521-01-0002 „NAUJOS KARTOS INTERNETO PRIEIGOS INFRASTRUKTŪROS PLĖTRA“ PAKEITIMO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m. gegužės 13  d. Nr. 3-311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 Lietuvos Respublikos susisiekimo ministro 2018 m. spalio 16 d. įsakymą </w:t>
        <w:br/>
        <w:t>Nr. 3-520 „Dėl finansavimo skyrimo projektui Nr. 02.1.1-CPVA-V-521-01-0002 „Naujos kartos interneto prieigos infrastruktūros plėtra“ ir priedą išdėstau nauja redakcija (pridedama).</w:t>
      </w:r>
    </w:p>
    <w:p>
      <w:pPr>
        <w:jc w:val="both"/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Susisiekimo ministras </w:t>
        <w:tab/>
        <w:tab/>
        <w:tab/>
        <w:tab/>
        <w:tab/>
        <w:t>Jaroslav Narkevič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left="9214" w:right="678"/>
        <w:rPr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67" w:bottom="1134" w:left="1701" w:header="567" w:footer="567" w:gutter="0"/>
          <w:cols w:space="1296"/>
          <w:titlePg/>
          <w:docGrid w:linePitch="360"/>
        </w:sectPr>
      </w:pPr>
    </w:p>
    <w:p>
      <w:pPr>
        <w:tabs>
          <w:tab w:val="center" w:pos="4986"/>
          <w:tab w:val="right" w:pos="9972"/>
        </w:tabs>
      </w:pPr>
    </w:p>
    <w:p>
      <w:pPr>
        <w:ind w:left="9214" w:right="678"/>
        <w:rPr>
          <w:szCs w:val="24"/>
        </w:rPr>
      </w:pPr>
      <w:r>
        <w:rPr>
          <w:szCs w:val="24"/>
        </w:rPr>
        <w:t>Lietuvos Respublikos susisiekimo ministro</w:t>
      </w:r>
    </w:p>
    <w:p>
      <w:pPr>
        <w:ind w:left="9214" w:right="678"/>
        <w:rPr>
          <w:szCs w:val="24"/>
        </w:rPr>
      </w:pPr>
      <w:r>
        <w:rPr>
          <w:szCs w:val="24"/>
        </w:rPr>
        <w:t>2018 m. spalio 16 d. įsakymo Nr. 3-520</w:t>
      </w:r>
    </w:p>
    <w:p>
      <w:pPr>
        <w:ind w:left="9214" w:right="678"/>
        <w:rPr>
          <w:szCs w:val="24"/>
        </w:rPr>
      </w:pPr>
      <w:r>
        <w:rPr>
          <w:szCs w:val="24"/>
        </w:rPr>
        <w:t>(Lietuvos Respublikos susisiekimo ministro</w:t>
      </w:r>
    </w:p>
    <w:p>
      <w:pPr>
        <w:ind w:left="9214" w:right="678"/>
        <w:rPr>
          <w:szCs w:val="24"/>
        </w:rPr>
      </w:pPr>
      <w:r>
        <w:rPr>
          <w:szCs w:val="24"/>
        </w:rPr>
        <w:t>2020 m. gegužės 13 d. įsakymo Nr. 3-311 redakcija)</w:t>
      </w:r>
    </w:p>
    <w:p>
      <w:pPr>
        <w:ind w:left="9214" w:right="678"/>
        <w:rPr>
          <w:szCs w:val="24"/>
        </w:rPr>
      </w:pPr>
      <w:r>
        <w:rPr>
          <w:szCs w:val="24"/>
        </w:rPr>
        <w:t>priedas</w:t>
      </w:r>
    </w:p>
    <w:p>
      <w:pPr>
        <w:ind w:left="9214" w:right="678"/>
        <w:rPr>
          <w:szCs w:val="24"/>
        </w:rPr>
      </w:pPr>
    </w:p>
    <w:p>
      <w:pPr>
        <w:ind w:firstLine="851"/>
        <w:jc w:val="center"/>
        <w:rPr>
          <w:b/>
          <w:szCs w:val="24"/>
        </w:rPr>
      </w:pPr>
    </w:p>
    <w:p>
      <w:pPr>
        <w:ind w:firstLine="851"/>
        <w:jc w:val="center"/>
        <w:rPr>
          <w:b/>
          <w:szCs w:val="24"/>
        </w:rPr>
      </w:pPr>
    </w:p>
    <w:p>
      <w:pPr>
        <w:ind w:firstLine="851"/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FINANSUOJAMAS PROJEKTAS</w:t>
      </w:r>
    </w:p>
    <w:p>
      <w:pPr>
        <w:ind w:firstLine="851"/>
        <w:jc w:val="both"/>
        <w:rPr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34"/>
        <w:gridCol w:w="1560"/>
        <w:gridCol w:w="1418"/>
        <w:gridCol w:w="1702"/>
        <w:gridCol w:w="1134"/>
        <w:gridCol w:w="1702"/>
        <w:gridCol w:w="1702"/>
        <w:gridCol w:w="992"/>
        <w:gridCol w:w="1702"/>
        <w:gridCol w:w="1731"/>
      </w:tblGrid>
      <w:t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Paraiškos kodas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juridinio asmens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partneriai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Projektui skiriamos finansavimo lėšos: </w:t>
            </w:r>
          </w:p>
        </w:tc>
      </w:tr>
      <w:t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viso </w:t>
            </w:r>
            <w:r>
              <w:rPr>
                <w:rFonts w:ascii="Open Sans" w:hAnsi="Open Sans" w:cs="Helvetica"/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iki, 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iš jų valstybės pagalba iki,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jų </w:t>
            </w:r>
            <w:r>
              <w:rPr>
                <w:b/>
                <w:i/>
                <w:sz w:val="20"/>
              </w:rPr>
              <w:t xml:space="preserve">de minimis  </w:t>
            </w:r>
            <w:r>
              <w:rPr>
                <w:b/>
                <w:sz w:val="20"/>
              </w:rPr>
              <w:t>pagalba iki, Eur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iš jų:</w:t>
            </w:r>
          </w:p>
        </w:tc>
      </w:tr>
      <w:t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Europos Sąjungos struktūrinių fondų lėšos iki, Eur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Lietuvos Respublikos valstybės biudžeto lėšos iki, Eur</w:t>
            </w:r>
          </w:p>
        </w:tc>
      </w:tr>
      <w:t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02.1.1-CPVA-V-521-01-0002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Viešoji įstaiga „Plačiajuostis internetas“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300149794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Naujos kartos interneto prieigos infrastruktūros plėtra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49 499 277,00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375"/>
                <w:tab w:val="center" w:pos="459"/>
              </w:tabs>
              <w:rPr>
                <w:szCs w:val="24"/>
              </w:rPr>
            </w:pPr>
            <w:r>
              <w:rPr>
                <w:szCs w:val="24"/>
              </w:rPr>
              <w:t>49 499 277,00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34 875 398,21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14 623 878,79</w:t>
            </w:r>
          </w:p>
        </w:tc>
      </w:tr>
    </w:tbl>
    <w:p>
      <w:pPr>
        <w:rPr>
          <w:color w:val="000000"/>
          <w:szCs w:val="24"/>
          <w:lang w:eastAsia="lt-LT"/>
        </w:rPr>
      </w:pPr>
    </w:p>
    <w:p>
      <w:pPr>
        <w:jc w:val="center"/>
        <w:rPr>
          <w:color w:val="000000"/>
          <w:szCs w:val="24"/>
          <w:lang w:eastAsia="lt-LT"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</w:t>
      </w:r>
    </w:p>
    <w:p/>
    <w:p>
      <w:pPr>
        <w:ind w:left="-284" w:firstLine="284"/>
        <w:rPr>
          <w:sz w:val="20"/>
          <w:lang w:eastAsia="lt-LT"/>
        </w:rPr>
      </w:pPr>
    </w:p>
    <w:sectPr>
      <w:pgSz w:w="16838" w:h="11906" w:orient="landscape"/>
      <w:pgMar w:top="1701" w:right="113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2</w:t>
    </w:r>
    <w:r>
      <w:rPr>
        <w:sz w:val="20"/>
        <w:lang w:eastAsia="lt-LT"/>
      </w:rPr>
      <w:fldChar w:fldCharType="end"/>
    </w:r>
  </w:p>
  <w:p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9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4</DocSecurity>
  <Lines>133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2020-05-14T05:19:00Z</dcterms:created>
  <dc:creator>Tomas Valančius</dc:creator>
  <lastModifiedBy>adlibuser</lastModifiedBy>
  <lastPrinted>2019-05-16T07:05:00Z</lastPrinted>
  <dcterms:modified xsi:type="dcterms:W3CDTF">2020-05-14T05:19:00Z</dcterms:modified>
  <revision>2</revision>
</coreProperties>
</file>