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42BB" w14:textId="7C2B5ECD" w:rsidR="00D532F9" w:rsidRDefault="00B70856" w:rsidP="00C53EB2">
      <w:pPr>
        <w:widowControl w:val="0"/>
        <w:tabs>
          <w:tab w:val="center" w:pos="4819"/>
          <w:tab w:val="right" w:pos="9638"/>
        </w:tabs>
        <w:jc w:val="center"/>
        <w:rPr>
          <w:szCs w:val="24"/>
        </w:rPr>
      </w:pPr>
      <w:r>
        <w:rPr>
          <w:rFonts w:ascii="Arial" w:hAnsi="Arial" w:cs="Arial"/>
          <w:noProof/>
          <w:sz w:val="20"/>
          <w:szCs w:val="24"/>
          <w:lang w:eastAsia="lt-LT"/>
        </w:rPr>
        <w:drawing>
          <wp:inline distT="0" distB="0" distL="0" distR="0" wp14:anchorId="005243EC" wp14:editId="005243ED">
            <wp:extent cx="428625" cy="447675"/>
            <wp:effectExtent l="0" t="0" r="9525" b="9525"/>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p w14:paraId="005242BD" w14:textId="4B854B15" w:rsidR="00D532F9" w:rsidRDefault="00B70856" w:rsidP="00C53EB2">
      <w:pPr>
        <w:tabs>
          <w:tab w:val="left" w:pos="1054"/>
          <w:tab w:val="center" w:pos="4819"/>
        </w:tabs>
        <w:suppressAutoHyphens/>
        <w:jc w:val="center"/>
        <w:rPr>
          <w:b/>
          <w:color w:val="00000A"/>
          <w:szCs w:val="24"/>
          <w:lang w:eastAsia="zh-CN"/>
        </w:rPr>
      </w:pPr>
      <w:r>
        <w:rPr>
          <w:b/>
          <w:color w:val="00000A"/>
          <w:szCs w:val="24"/>
          <w:lang w:eastAsia="zh-CN"/>
        </w:rPr>
        <w:t>VALSTYBINIO STUDIJŲ FONDO</w:t>
      </w:r>
      <w:r w:rsidR="00C53EB2">
        <w:rPr>
          <w:b/>
          <w:color w:val="00000A"/>
          <w:szCs w:val="24"/>
          <w:lang w:eastAsia="zh-CN"/>
        </w:rPr>
        <w:t xml:space="preserve"> </w:t>
      </w:r>
      <w:r>
        <w:rPr>
          <w:b/>
          <w:color w:val="00000A"/>
          <w:szCs w:val="24"/>
          <w:lang w:eastAsia="zh-CN"/>
        </w:rPr>
        <w:t xml:space="preserve">DIREKTORIUS </w:t>
      </w:r>
    </w:p>
    <w:p w14:paraId="005242BE" w14:textId="77777777" w:rsidR="00D532F9" w:rsidRDefault="00D532F9">
      <w:pPr>
        <w:tabs>
          <w:tab w:val="left" w:pos="5391"/>
        </w:tabs>
        <w:suppressAutoHyphens/>
        <w:ind w:firstLine="5391"/>
        <w:rPr>
          <w:b/>
          <w:color w:val="00000A"/>
          <w:szCs w:val="24"/>
          <w:lang w:eastAsia="zh-CN"/>
        </w:rPr>
      </w:pPr>
    </w:p>
    <w:p w14:paraId="005242BF" w14:textId="77777777" w:rsidR="00D532F9" w:rsidRDefault="00B70856">
      <w:pPr>
        <w:suppressAutoHyphens/>
        <w:jc w:val="center"/>
        <w:rPr>
          <w:b/>
          <w:color w:val="00000A"/>
          <w:szCs w:val="24"/>
          <w:lang w:eastAsia="zh-CN"/>
        </w:rPr>
      </w:pPr>
      <w:r>
        <w:rPr>
          <w:b/>
          <w:color w:val="00000A"/>
          <w:szCs w:val="24"/>
          <w:lang w:eastAsia="zh-CN"/>
        </w:rPr>
        <w:t>ĮSAKYMAS</w:t>
      </w:r>
    </w:p>
    <w:p w14:paraId="005242C0" w14:textId="77777777" w:rsidR="00D532F9" w:rsidRDefault="00B70856">
      <w:pPr>
        <w:suppressAutoHyphens/>
        <w:jc w:val="center"/>
        <w:rPr>
          <w:b/>
          <w:color w:val="00000A"/>
          <w:szCs w:val="24"/>
          <w:lang w:eastAsia="zh-CN"/>
        </w:rPr>
      </w:pPr>
      <w:r>
        <w:rPr>
          <w:b/>
          <w:color w:val="00000A"/>
          <w:szCs w:val="24"/>
          <w:lang w:eastAsia="zh-CN"/>
        </w:rPr>
        <w:t xml:space="preserve">DĖL PARAMOS UŽSIENIO LIETUVIAMS ADMINISTRAVIMO TVARKOS APRAŠO PATVIRTINIMO </w:t>
      </w:r>
    </w:p>
    <w:p w14:paraId="005242C1" w14:textId="77777777" w:rsidR="00D532F9" w:rsidRDefault="00D532F9">
      <w:pPr>
        <w:suppressAutoHyphens/>
        <w:jc w:val="center"/>
        <w:rPr>
          <w:color w:val="00000A"/>
          <w:szCs w:val="24"/>
          <w:lang w:eastAsia="zh-CN"/>
        </w:rPr>
      </w:pPr>
    </w:p>
    <w:p w14:paraId="005242C2" w14:textId="77777777" w:rsidR="00D532F9" w:rsidRDefault="00B70856">
      <w:pPr>
        <w:suppressAutoHyphens/>
        <w:jc w:val="center"/>
        <w:rPr>
          <w:color w:val="00000A"/>
          <w:szCs w:val="24"/>
          <w:lang w:eastAsia="zh-CN"/>
        </w:rPr>
      </w:pPr>
      <w:r>
        <w:rPr>
          <w:color w:val="00000A"/>
          <w:szCs w:val="24"/>
          <w:lang w:eastAsia="zh-CN"/>
        </w:rPr>
        <w:t>2017 m. sausio 13 d. Nr. V1-1</w:t>
      </w:r>
    </w:p>
    <w:p w14:paraId="005242C3" w14:textId="77777777" w:rsidR="00D532F9" w:rsidRDefault="00B70856">
      <w:pPr>
        <w:suppressAutoHyphens/>
        <w:jc w:val="center"/>
        <w:rPr>
          <w:color w:val="00000A"/>
          <w:szCs w:val="24"/>
          <w:lang w:eastAsia="zh-CN"/>
        </w:rPr>
      </w:pPr>
      <w:r>
        <w:rPr>
          <w:color w:val="00000A"/>
          <w:szCs w:val="24"/>
          <w:lang w:eastAsia="zh-CN"/>
        </w:rPr>
        <w:t>Vilnius</w:t>
      </w:r>
    </w:p>
    <w:p w14:paraId="005242C4" w14:textId="77777777" w:rsidR="00D532F9" w:rsidRDefault="00D532F9">
      <w:pPr>
        <w:suppressAutoHyphens/>
        <w:jc w:val="center"/>
        <w:rPr>
          <w:szCs w:val="24"/>
        </w:rPr>
      </w:pPr>
    </w:p>
    <w:p w14:paraId="539E5386" w14:textId="77777777" w:rsidR="00C53EB2" w:rsidRDefault="00C53EB2">
      <w:pPr>
        <w:suppressAutoHyphens/>
        <w:jc w:val="center"/>
        <w:rPr>
          <w:szCs w:val="24"/>
        </w:rPr>
      </w:pPr>
    </w:p>
    <w:p w14:paraId="005242C5" w14:textId="77777777" w:rsidR="00D532F9" w:rsidRDefault="00B70856">
      <w:pPr>
        <w:ind w:firstLine="720"/>
        <w:jc w:val="both"/>
        <w:rPr>
          <w:szCs w:val="24"/>
          <w:lang w:eastAsia="lt-LT"/>
        </w:rPr>
      </w:pPr>
      <w:r>
        <w:rPr>
          <w:szCs w:val="24"/>
          <w:lang w:eastAsia="lt-LT"/>
        </w:rPr>
        <w:t xml:space="preserve">Vadovaudamasis Valstybės paramos užsienio lietuvių studijoms Lietuvos aukštosiose mokyklose skyrimo tvarkos aprašo, patvirtinto Lietuvos Respublikos švietimo ir mokslo ministro 2016 m. gruodžio 27 d. įsakymu Nr. V-1160 „Dėl Valstybės paramos užsienio lietuvių studijoms Lietuvos aukštosiose mokyklose skyrimo tvarkos aprašo patvirtinimo“, 13 punktu: </w:t>
      </w:r>
    </w:p>
    <w:p w14:paraId="005242C6" w14:textId="77777777" w:rsidR="00D532F9" w:rsidRDefault="00670A4D">
      <w:pPr>
        <w:suppressAutoHyphens/>
        <w:ind w:firstLine="720"/>
        <w:jc w:val="both"/>
        <w:rPr>
          <w:szCs w:val="24"/>
        </w:rPr>
      </w:pPr>
      <w:r w:rsidR="00B70856">
        <w:rPr>
          <w:spacing w:val="60"/>
          <w:szCs w:val="24"/>
          <w:lang w:eastAsia="lt-LT"/>
        </w:rPr>
        <w:t>1</w:t>
      </w:r>
      <w:r w:rsidR="00B70856">
        <w:rPr>
          <w:spacing w:val="60"/>
          <w:szCs w:val="24"/>
          <w:lang w:eastAsia="lt-LT"/>
        </w:rPr>
        <w:t>.Tvirtinu</w:t>
      </w:r>
      <w:r w:rsidR="00B70856">
        <w:rPr>
          <w:szCs w:val="24"/>
          <w:lang w:eastAsia="lt-LT"/>
        </w:rPr>
        <w:t xml:space="preserve"> Paramos užsienio lietuviams administravimo tvarkos aprašą (pridedama)</w:t>
      </w:r>
      <w:r w:rsidR="00B70856">
        <w:rPr>
          <w:szCs w:val="24"/>
        </w:rPr>
        <w:t>.</w:t>
      </w:r>
    </w:p>
    <w:p w14:paraId="005242C8" w14:textId="44DD35F6" w:rsidR="00D532F9" w:rsidRDefault="00670A4D">
      <w:pPr>
        <w:suppressAutoHyphens/>
        <w:ind w:firstLine="720"/>
        <w:jc w:val="both"/>
        <w:rPr>
          <w:szCs w:val="24"/>
        </w:rPr>
      </w:pPr>
      <w:r w:rsidR="00B70856">
        <w:rPr>
          <w:szCs w:val="24"/>
        </w:rPr>
        <w:t>2</w:t>
      </w:r>
      <w:r w:rsidR="00B70856">
        <w:rPr>
          <w:szCs w:val="24"/>
        </w:rPr>
        <w:t xml:space="preserve">. </w:t>
      </w:r>
      <w:proofErr w:type="spellStart"/>
      <w:r w:rsidR="00B70856">
        <w:rPr>
          <w:spacing w:val="60"/>
          <w:szCs w:val="24"/>
        </w:rPr>
        <w:t>Pripažįstu</w:t>
      </w:r>
      <w:r w:rsidR="00B70856">
        <w:rPr>
          <w:szCs w:val="24"/>
        </w:rPr>
        <w:t>netekusiu</w:t>
      </w:r>
      <w:proofErr w:type="spellEnd"/>
      <w:r w:rsidR="00B70856">
        <w:rPr>
          <w:szCs w:val="24"/>
        </w:rPr>
        <w:t xml:space="preserve"> galios Valstybinio studijų fondo direktoriaus 2010 m. sausio 6 d. įsakymą Nr. V1-2 „Dėl Paramos išeivijos ir lietuvių kilmės užsieniečių vaikams, vaikaičiams administravimo tvarkos aprašo patvirtinimo“ su visais pakeitimais ir papildymais.</w:t>
      </w:r>
    </w:p>
    <w:p w14:paraId="756C05B1" w14:textId="77777777" w:rsidR="00B70856" w:rsidRDefault="00B70856">
      <w:pPr>
        <w:suppressAutoHyphens/>
        <w:jc w:val="both"/>
      </w:pPr>
    </w:p>
    <w:p w14:paraId="7FE703CE" w14:textId="77777777" w:rsidR="00B70856" w:rsidRDefault="00B70856">
      <w:pPr>
        <w:suppressAutoHyphens/>
        <w:jc w:val="both"/>
      </w:pPr>
    </w:p>
    <w:p w14:paraId="5C89E122" w14:textId="77777777" w:rsidR="00B70856" w:rsidRDefault="00B70856">
      <w:pPr>
        <w:suppressAutoHyphens/>
        <w:jc w:val="both"/>
      </w:pPr>
      <w:bookmarkStart w:id="0" w:name="_GoBack"/>
      <w:bookmarkEnd w:id="0"/>
    </w:p>
    <w:p w14:paraId="005242E6" w14:textId="29261E00" w:rsidR="00D532F9" w:rsidRPr="00C53EB2" w:rsidRDefault="00C53EB2" w:rsidP="00C53EB2">
      <w:pPr>
        <w:tabs>
          <w:tab w:val="left" w:pos="7938"/>
        </w:tabs>
        <w:suppressAutoHyphens/>
        <w:jc w:val="both"/>
        <w:rPr>
          <w:szCs w:val="24"/>
        </w:rPr>
      </w:pPr>
      <w:r>
        <w:rPr>
          <w:szCs w:val="24"/>
        </w:rPr>
        <w:t>Direktorius</w:t>
      </w:r>
      <w:r>
        <w:rPr>
          <w:szCs w:val="24"/>
        </w:rPr>
        <w:tab/>
      </w:r>
      <w:r w:rsidR="00B70856">
        <w:rPr>
          <w:szCs w:val="24"/>
        </w:rPr>
        <w:t>Ernestas Jasaitis</w:t>
      </w:r>
    </w:p>
    <w:p w14:paraId="5EB4F83B" w14:textId="57184BF6" w:rsidR="00C53EB2" w:rsidRDefault="00C53EB2" w:rsidP="00670A4D">
      <w:pPr>
        <w:ind w:left="5102"/>
      </w:pPr>
    </w:p>
    <w:p w14:paraId="473E9135" w14:textId="77777777" w:rsidR="00670A4D" w:rsidRDefault="00670A4D">
      <w:pPr>
        <w:ind w:left="5102"/>
        <w:rPr>
          <w:szCs w:val="24"/>
          <w:lang w:eastAsia="lt-LT"/>
        </w:rPr>
        <w:sectPr w:rsidR="00670A4D" w:rsidSect="00670A4D">
          <w:headerReference w:type="even" r:id="rId9"/>
          <w:headerReference w:type="default" r:id="rId10"/>
          <w:footerReference w:type="even" r:id="rId11"/>
          <w:footerReference w:type="default" r:id="rId12"/>
          <w:headerReference w:type="first" r:id="rId13"/>
          <w:footerReference w:type="first" r:id="rId14"/>
          <w:pgSz w:w="11907" w:h="16839"/>
          <w:pgMar w:top="1701" w:right="567" w:bottom="1134" w:left="1701" w:header="567" w:footer="567" w:gutter="0"/>
          <w:pgNumType w:start="1"/>
          <w:cols w:space="1296"/>
          <w:titlePg/>
          <w:docGrid w:linePitch="326"/>
        </w:sectPr>
      </w:pPr>
    </w:p>
    <w:p w14:paraId="005242E7" w14:textId="293A93A3" w:rsidR="00D532F9" w:rsidRDefault="00B70856">
      <w:pPr>
        <w:ind w:left="5102"/>
        <w:rPr>
          <w:szCs w:val="24"/>
          <w:lang w:eastAsia="lt-LT"/>
        </w:rPr>
      </w:pPr>
      <w:r>
        <w:rPr>
          <w:szCs w:val="24"/>
          <w:lang w:eastAsia="lt-LT"/>
        </w:rPr>
        <w:lastRenderedPageBreak/>
        <w:t>PATVIRTINTA</w:t>
      </w:r>
    </w:p>
    <w:p w14:paraId="005242E8" w14:textId="77777777" w:rsidR="00D532F9" w:rsidRDefault="00B70856">
      <w:pPr>
        <w:ind w:left="5102"/>
        <w:rPr>
          <w:szCs w:val="24"/>
          <w:lang w:eastAsia="lt-LT"/>
        </w:rPr>
      </w:pPr>
      <w:r>
        <w:rPr>
          <w:szCs w:val="24"/>
          <w:lang w:eastAsia="lt-LT"/>
        </w:rPr>
        <w:t xml:space="preserve">Valstybinio studijų fondo direktoriaus </w:t>
      </w:r>
    </w:p>
    <w:p w14:paraId="005242E9" w14:textId="77777777" w:rsidR="00D532F9" w:rsidRDefault="00B70856">
      <w:pPr>
        <w:ind w:left="5102"/>
        <w:rPr>
          <w:szCs w:val="24"/>
          <w:lang w:eastAsia="lt-LT"/>
        </w:rPr>
      </w:pPr>
      <w:r>
        <w:rPr>
          <w:szCs w:val="24"/>
          <w:lang w:eastAsia="lt-LT"/>
        </w:rPr>
        <w:t xml:space="preserve">2017 m. sausio 13 d. įsakymu Nr. V1-1 </w:t>
      </w:r>
    </w:p>
    <w:p w14:paraId="005242EA" w14:textId="77777777" w:rsidR="00D532F9" w:rsidRDefault="00D532F9">
      <w:pPr>
        <w:ind w:firstLine="720"/>
        <w:jc w:val="both"/>
        <w:rPr>
          <w:szCs w:val="24"/>
          <w:lang w:eastAsia="lt-LT"/>
        </w:rPr>
      </w:pPr>
    </w:p>
    <w:p w14:paraId="005242EB" w14:textId="77777777" w:rsidR="00D532F9" w:rsidRDefault="00670A4D">
      <w:pPr>
        <w:jc w:val="center"/>
        <w:rPr>
          <w:b/>
          <w:szCs w:val="24"/>
          <w:lang w:eastAsia="lt-LT"/>
        </w:rPr>
      </w:pPr>
      <w:r w:rsidR="00B70856">
        <w:rPr>
          <w:b/>
          <w:szCs w:val="24"/>
          <w:lang w:eastAsia="lt-LT"/>
        </w:rPr>
        <w:t>PARAMOS UŽSIENIO LIETUVIAMS ADMINISTRAVIMO TVARKOS APRAŠAS</w:t>
      </w:r>
    </w:p>
    <w:p w14:paraId="005242EC" w14:textId="77777777" w:rsidR="00D532F9" w:rsidRDefault="00D532F9">
      <w:pPr>
        <w:ind w:firstLine="720"/>
        <w:jc w:val="both"/>
        <w:rPr>
          <w:szCs w:val="24"/>
          <w:lang w:eastAsia="lt-LT"/>
        </w:rPr>
      </w:pPr>
    </w:p>
    <w:p w14:paraId="005242ED" w14:textId="77777777" w:rsidR="00D532F9" w:rsidRDefault="00670A4D">
      <w:pPr>
        <w:jc w:val="center"/>
        <w:rPr>
          <w:b/>
          <w:szCs w:val="24"/>
          <w:lang w:eastAsia="lt-LT"/>
        </w:rPr>
      </w:pPr>
      <w:r w:rsidR="00B70856">
        <w:rPr>
          <w:b/>
          <w:szCs w:val="24"/>
          <w:lang w:eastAsia="lt-LT"/>
        </w:rPr>
        <w:t>I</w:t>
      </w:r>
      <w:r w:rsidR="00B70856">
        <w:rPr>
          <w:b/>
          <w:szCs w:val="24"/>
          <w:lang w:eastAsia="lt-LT"/>
        </w:rPr>
        <w:t xml:space="preserve"> SKYRIUS</w:t>
      </w:r>
    </w:p>
    <w:p w14:paraId="005242EE" w14:textId="77777777" w:rsidR="00D532F9" w:rsidRDefault="00670A4D">
      <w:pPr>
        <w:jc w:val="center"/>
        <w:rPr>
          <w:b/>
          <w:szCs w:val="24"/>
          <w:lang w:eastAsia="lt-LT"/>
        </w:rPr>
      </w:pPr>
      <w:r w:rsidR="00B70856">
        <w:rPr>
          <w:b/>
          <w:szCs w:val="24"/>
          <w:lang w:eastAsia="lt-LT"/>
        </w:rPr>
        <w:t>BENDROSIOS NUOSTATOS</w:t>
      </w:r>
    </w:p>
    <w:p w14:paraId="005242EF" w14:textId="77777777" w:rsidR="00D532F9" w:rsidRDefault="00D532F9">
      <w:pPr>
        <w:ind w:firstLine="720"/>
        <w:jc w:val="both"/>
        <w:rPr>
          <w:szCs w:val="24"/>
          <w:lang w:eastAsia="lt-LT"/>
        </w:rPr>
      </w:pPr>
    </w:p>
    <w:p w14:paraId="005242F0" w14:textId="77777777" w:rsidR="00D532F9" w:rsidRDefault="00670A4D">
      <w:pPr>
        <w:tabs>
          <w:tab w:val="left" w:pos="494"/>
        </w:tabs>
        <w:ind w:firstLine="720"/>
        <w:jc w:val="both"/>
        <w:rPr>
          <w:szCs w:val="24"/>
          <w:lang w:eastAsia="lt-LT"/>
        </w:rPr>
      </w:pPr>
      <w:r w:rsidR="00B70856">
        <w:rPr>
          <w:szCs w:val="24"/>
          <w:lang w:eastAsia="lt-LT"/>
        </w:rPr>
        <w:t>1</w:t>
      </w:r>
      <w:r w:rsidR="00B70856">
        <w:rPr>
          <w:szCs w:val="24"/>
          <w:lang w:eastAsia="lt-LT"/>
        </w:rPr>
        <w:t>. Paramos užsienio lietuviams administravimo tvarkos aprašas (toliau – Aprašas) reglamentuoja dokumentų valstybės paramai užsienio lietuvių studijoms Lietuvos aukštosiose mokyklose (toliau – parama) gauti teikimo, pretenduojančių gauti paramą asmenų sąrašo sudarymo, sprendimo skirti paramą priėmimo, paramos mokėjimo ir mokėjimo nutraukimo tvarką.</w:t>
      </w:r>
    </w:p>
    <w:p w14:paraId="005242F1" w14:textId="77777777" w:rsidR="00D532F9" w:rsidRDefault="00670A4D">
      <w:pPr>
        <w:tabs>
          <w:tab w:val="left" w:pos="494"/>
        </w:tabs>
        <w:ind w:firstLine="720"/>
        <w:jc w:val="both"/>
        <w:rPr>
          <w:szCs w:val="24"/>
          <w:lang w:eastAsia="lt-LT"/>
        </w:rPr>
      </w:pPr>
      <w:r w:rsidR="00B70856">
        <w:rPr>
          <w:szCs w:val="24"/>
          <w:lang w:eastAsia="lt-LT"/>
        </w:rPr>
        <w:t>2</w:t>
      </w:r>
      <w:r w:rsidR="00B70856">
        <w:rPr>
          <w:szCs w:val="24"/>
          <w:lang w:eastAsia="lt-LT"/>
        </w:rPr>
        <w:t>. Reikalavimus asmenims, pretenduojantiems gauti paramą, paramos rūšis ir dydžius nustato Valstybės paramos užsienio lietuvių studijoms Lietuvos aukštosiose mokyklose skyrimo tvarkos aprašas, patvirtintas Lietuvos Respublikos švietimo ir mokslo ministro 2016 m. gruodžio 27 d. įsakymu Nr. V-1160 „Dėl Valstybės paramos užsienio lietuvių studijoms Lietuvos aukštosiose mokyklose skyrimo tvarkos aprašo patvirtinimo“ (toliau – Paramos skyrimo tvarkos aprašas).</w:t>
      </w:r>
    </w:p>
    <w:p w14:paraId="005242F2" w14:textId="77777777" w:rsidR="00D532F9" w:rsidRDefault="00670A4D">
      <w:pPr>
        <w:tabs>
          <w:tab w:val="left" w:pos="494"/>
        </w:tabs>
        <w:ind w:firstLine="720"/>
        <w:jc w:val="both"/>
        <w:rPr>
          <w:szCs w:val="24"/>
          <w:lang w:eastAsia="lt-LT"/>
        </w:rPr>
      </w:pPr>
      <w:r w:rsidR="00B70856">
        <w:rPr>
          <w:szCs w:val="24"/>
          <w:lang w:eastAsia="lt-LT"/>
        </w:rPr>
        <w:t>3</w:t>
      </w:r>
      <w:r w:rsidR="00B70856">
        <w:rPr>
          <w:szCs w:val="24"/>
          <w:lang w:eastAsia="lt-LT"/>
        </w:rPr>
        <w:t>. Aprašas parengtas vadovaujantis Lietuvos Respublikos mokslo ir studijų įstatymu, Valstybinio studijų fondo nuostatais, patvirtintais Lietuvos Respublikos Vyriausybės 1993 m. liepos 21 d. nutarimu Nr. 540 „Dėl Valstybinio studijų fondo nuostatų patvirtinimo“, ir Paramos skyrimo tvarkos aprašu.</w:t>
      </w:r>
    </w:p>
    <w:p w14:paraId="005242F3" w14:textId="77777777" w:rsidR="00D532F9" w:rsidRDefault="00670A4D">
      <w:pPr>
        <w:tabs>
          <w:tab w:val="left" w:pos="509"/>
        </w:tabs>
        <w:ind w:firstLine="720"/>
        <w:jc w:val="both"/>
        <w:rPr>
          <w:szCs w:val="24"/>
          <w:lang w:eastAsia="lt-LT"/>
        </w:rPr>
      </w:pPr>
      <w:r w:rsidR="00B70856">
        <w:rPr>
          <w:szCs w:val="24"/>
          <w:lang w:eastAsia="lt-LT"/>
        </w:rPr>
        <w:t>4</w:t>
      </w:r>
      <w:r w:rsidR="00B70856">
        <w:rPr>
          <w:szCs w:val="24"/>
          <w:lang w:eastAsia="lt-LT"/>
        </w:rPr>
        <w:t>. Apraše vartojamos sąvokos atitinka Mokslo ir studijų įstatyme bei Paramos skyrimo tvarkos apraše vartojamas sąvokas.</w:t>
      </w:r>
    </w:p>
    <w:p w14:paraId="005242F4" w14:textId="77777777" w:rsidR="00D532F9" w:rsidRDefault="00670A4D">
      <w:pPr>
        <w:ind w:firstLine="720"/>
        <w:rPr>
          <w:szCs w:val="24"/>
          <w:lang w:eastAsia="lt-LT"/>
        </w:rPr>
      </w:pPr>
    </w:p>
    <w:p w14:paraId="005242F5" w14:textId="77777777" w:rsidR="00D532F9" w:rsidRDefault="00670A4D">
      <w:pPr>
        <w:jc w:val="center"/>
        <w:rPr>
          <w:b/>
          <w:szCs w:val="24"/>
          <w:lang w:eastAsia="lt-LT"/>
        </w:rPr>
      </w:pPr>
      <w:r w:rsidR="00B70856">
        <w:rPr>
          <w:b/>
          <w:szCs w:val="24"/>
          <w:lang w:eastAsia="lt-LT"/>
        </w:rPr>
        <w:t>II</w:t>
      </w:r>
      <w:r w:rsidR="00B70856">
        <w:rPr>
          <w:b/>
          <w:szCs w:val="24"/>
          <w:lang w:eastAsia="lt-LT"/>
        </w:rPr>
        <w:t xml:space="preserve"> SKYRIUS</w:t>
      </w:r>
    </w:p>
    <w:p w14:paraId="005242F6" w14:textId="77777777" w:rsidR="00D532F9" w:rsidRDefault="00670A4D">
      <w:pPr>
        <w:jc w:val="center"/>
        <w:rPr>
          <w:b/>
          <w:szCs w:val="24"/>
          <w:lang w:eastAsia="lt-LT"/>
        </w:rPr>
      </w:pPr>
      <w:r w:rsidR="00B70856">
        <w:rPr>
          <w:b/>
          <w:szCs w:val="24"/>
          <w:lang w:eastAsia="lt-LT"/>
        </w:rPr>
        <w:t xml:space="preserve">DOKUMENTŲ PARAMAI GAUTI TEIKIMAS </w:t>
      </w:r>
    </w:p>
    <w:p w14:paraId="005242F7" w14:textId="77777777" w:rsidR="00D532F9" w:rsidRDefault="00D532F9">
      <w:pPr>
        <w:ind w:firstLine="720"/>
        <w:jc w:val="both"/>
        <w:rPr>
          <w:szCs w:val="24"/>
          <w:lang w:eastAsia="lt-LT"/>
        </w:rPr>
      </w:pPr>
    </w:p>
    <w:p w14:paraId="005242F8" w14:textId="77777777" w:rsidR="00D532F9" w:rsidRDefault="00670A4D">
      <w:pPr>
        <w:tabs>
          <w:tab w:val="left" w:pos="494"/>
        </w:tabs>
        <w:ind w:firstLine="720"/>
        <w:jc w:val="both"/>
        <w:rPr>
          <w:szCs w:val="24"/>
          <w:lang w:eastAsia="lt-LT"/>
        </w:rPr>
      </w:pPr>
      <w:r w:rsidR="00B70856">
        <w:rPr>
          <w:szCs w:val="24"/>
          <w:lang w:eastAsia="lt-LT"/>
        </w:rPr>
        <w:t>5</w:t>
      </w:r>
      <w:r w:rsidR="00B70856">
        <w:rPr>
          <w:szCs w:val="24"/>
          <w:lang w:eastAsia="lt-LT"/>
        </w:rPr>
        <w:t xml:space="preserve">. Vadovaujantis Paramos skyrimo tvarkos aprašo 13 punktu, Valstybinis studijų fondas (toliau – Fondas) skelbia konkurso paramai gauti pradžią: </w:t>
      </w:r>
    </w:p>
    <w:p w14:paraId="005242F9" w14:textId="77777777" w:rsidR="00D532F9" w:rsidRDefault="00670A4D">
      <w:pPr>
        <w:tabs>
          <w:tab w:val="left" w:pos="682"/>
        </w:tabs>
        <w:ind w:firstLine="720"/>
        <w:jc w:val="both"/>
        <w:rPr>
          <w:szCs w:val="24"/>
          <w:lang w:eastAsia="lt-LT"/>
        </w:rPr>
      </w:pPr>
      <w:r w:rsidR="00B70856">
        <w:rPr>
          <w:szCs w:val="24"/>
          <w:lang w:eastAsia="lt-LT"/>
        </w:rPr>
        <w:t>5.1</w:t>
      </w:r>
      <w:r w:rsidR="00B70856">
        <w:rPr>
          <w:szCs w:val="24"/>
          <w:lang w:eastAsia="lt-LT"/>
        </w:rPr>
        <w:t>. pavasario semestre – ne vėliau kaip iki einamųjų metų sausio 15 d.;</w:t>
      </w:r>
    </w:p>
    <w:p w14:paraId="005242FA" w14:textId="77777777" w:rsidR="00D532F9" w:rsidRDefault="00670A4D">
      <w:pPr>
        <w:tabs>
          <w:tab w:val="left" w:pos="682"/>
        </w:tabs>
        <w:ind w:firstLine="720"/>
        <w:jc w:val="both"/>
        <w:rPr>
          <w:szCs w:val="24"/>
          <w:lang w:eastAsia="lt-LT"/>
        </w:rPr>
      </w:pPr>
      <w:r w:rsidR="00B70856">
        <w:rPr>
          <w:szCs w:val="24"/>
          <w:lang w:eastAsia="lt-LT"/>
        </w:rPr>
        <w:t>5.2</w:t>
      </w:r>
      <w:r w:rsidR="00B70856">
        <w:rPr>
          <w:szCs w:val="24"/>
          <w:lang w:eastAsia="lt-LT"/>
        </w:rPr>
        <w:t>. rudens semestre – ne vėliau kaip iki einamųjų metų rugpjūčio 15 d.</w:t>
      </w:r>
    </w:p>
    <w:p w14:paraId="005242FB" w14:textId="77777777" w:rsidR="00D532F9" w:rsidRDefault="00670A4D">
      <w:pPr>
        <w:tabs>
          <w:tab w:val="left" w:pos="494"/>
        </w:tabs>
        <w:ind w:firstLine="720"/>
        <w:jc w:val="both"/>
        <w:rPr>
          <w:szCs w:val="24"/>
          <w:lang w:eastAsia="lt-LT"/>
        </w:rPr>
      </w:pPr>
      <w:r w:rsidR="00B70856">
        <w:rPr>
          <w:szCs w:val="24"/>
          <w:lang w:eastAsia="lt-LT"/>
        </w:rPr>
        <w:t>6</w:t>
      </w:r>
      <w:r w:rsidR="00B70856">
        <w:rPr>
          <w:szCs w:val="24"/>
          <w:lang w:eastAsia="lt-LT"/>
        </w:rPr>
        <w:t>. Apie Aprašo 5 punkte nurodyto konkurso pradžią ir dokumentų paramai gauti pateikimo Fondui pradžios ir pabaigos terminus Fondas informuoja Lietuvos aukštąsias mokyklas, Lietuvos Respublikos užsienio reikalų ministeriją ir Vilniaus vidurinę mokyklą „Lietuvių namai“, išsiųsdamas pranešimą elektroniniu paštu, o nesant galimybės išsiųsti pranešimo elektroniniu paštu – paštu. Ši informacija taip pat skelbiama Fondo ir Lietuvos Respublikos švietimo ir mokslo ministerijos interneto svetainėse.</w:t>
      </w:r>
    </w:p>
    <w:p w14:paraId="005242FC" w14:textId="77777777" w:rsidR="00D532F9" w:rsidRDefault="00670A4D">
      <w:pPr>
        <w:tabs>
          <w:tab w:val="left" w:pos="494"/>
        </w:tabs>
        <w:ind w:firstLine="720"/>
        <w:jc w:val="both"/>
        <w:rPr>
          <w:szCs w:val="24"/>
          <w:lang w:eastAsia="lt-LT"/>
        </w:rPr>
      </w:pPr>
      <w:r w:rsidR="00B70856">
        <w:rPr>
          <w:szCs w:val="24"/>
          <w:lang w:eastAsia="lt-LT"/>
        </w:rPr>
        <w:t>7</w:t>
      </w:r>
      <w:r w:rsidR="00B70856">
        <w:rPr>
          <w:szCs w:val="24"/>
          <w:lang w:eastAsia="lt-LT"/>
        </w:rPr>
        <w:t>. Užsienio lietuvis, norintis gauti paramą, nuo Fondo paskelbtos konkurso paramai gauti pradžios iki Paramos skyrimo tvarkos aprašo 18 punkte numatyto termino pabaigos privalo užsiregistruoti Fondo interneto svetainėje ir elektroniniu būdu užpildyti nustatytos formos paraišką, kurios sudedamoji dalis yra Paramos suteikimo sąlygos (Aprašo 1 priedas).</w:t>
      </w:r>
    </w:p>
    <w:p w14:paraId="005242FD" w14:textId="77777777" w:rsidR="00D532F9" w:rsidRDefault="00670A4D">
      <w:pPr>
        <w:tabs>
          <w:tab w:val="left" w:pos="494"/>
        </w:tabs>
        <w:ind w:firstLine="720"/>
        <w:jc w:val="both"/>
        <w:rPr>
          <w:szCs w:val="24"/>
          <w:lang w:eastAsia="lt-LT"/>
        </w:rPr>
      </w:pPr>
      <w:r w:rsidR="00B70856">
        <w:rPr>
          <w:szCs w:val="24"/>
          <w:lang w:eastAsia="lt-LT"/>
        </w:rPr>
        <w:t>8</w:t>
      </w:r>
      <w:r w:rsidR="00B70856">
        <w:rPr>
          <w:szCs w:val="24"/>
          <w:lang w:eastAsia="lt-LT"/>
        </w:rPr>
        <w:t>. Pildydamas paraišką, užsienio lietuvis nurodo: vardą, pavardę, asmens kodą (jeigu asmens kodo nėra – gimimo metus, mėnesį, dieną, lytį), pilietybę, paramos, į kurią pretenduoja, rūšį, nuolatinės gyvenamosios vietos adresą ir adresą susirašinėti (miestą (rajoną), gatvę, namo, buto numerius), pašto indeksą, telefoną su miesto kodu, elektroninio pašto adresą, sąskaitos numerį, banko pavadinimą, mokslo ir studijų instituciją, fakultetą, kursą, studijų pakopą, studijų formą, studijų programos pavadinimą ir kitą informaciją, reikalingą paramai skirti ir administruoti.</w:t>
      </w:r>
    </w:p>
    <w:p w14:paraId="005242FE" w14:textId="77777777" w:rsidR="00D532F9" w:rsidRDefault="00670A4D">
      <w:pPr>
        <w:tabs>
          <w:tab w:val="left" w:pos="494"/>
        </w:tabs>
        <w:ind w:firstLine="720"/>
        <w:jc w:val="both"/>
        <w:rPr>
          <w:szCs w:val="24"/>
          <w:lang w:eastAsia="lt-LT"/>
        </w:rPr>
      </w:pPr>
      <w:r w:rsidR="00B70856">
        <w:rPr>
          <w:szCs w:val="24"/>
          <w:lang w:eastAsia="lt-LT"/>
        </w:rPr>
        <w:t>9</w:t>
      </w:r>
      <w:r w:rsidR="00B70856">
        <w:rPr>
          <w:szCs w:val="24"/>
          <w:lang w:eastAsia="lt-LT"/>
        </w:rPr>
        <w:t>. Užsienio lietuvis, kuris dėl Paramos kreipiasi pirmą kartą, iki paraiškų teikimo termino pabaigos privalo pateikti Fondui Paramos skyrimo tvarkos aprašo 16 punkte nurodytus dokumentus arba teisės aktų nustatyta tvarka patvirtintas jų kopijas.</w:t>
      </w:r>
    </w:p>
    <w:p w14:paraId="005242FF" w14:textId="77777777" w:rsidR="00D532F9" w:rsidRDefault="00670A4D">
      <w:pPr>
        <w:tabs>
          <w:tab w:val="left" w:pos="610"/>
        </w:tabs>
        <w:ind w:firstLine="720"/>
        <w:jc w:val="both"/>
        <w:rPr>
          <w:szCs w:val="24"/>
          <w:lang w:eastAsia="lt-LT"/>
        </w:rPr>
      </w:pPr>
      <w:r w:rsidR="00B70856">
        <w:rPr>
          <w:szCs w:val="24"/>
          <w:lang w:eastAsia="lt-LT"/>
        </w:rPr>
        <w:t>10</w:t>
      </w:r>
      <w:r w:rsidR="00B70856">
        <w:rPr>
          <w:szCs w:val="24"/>
          <w:lang w:eastAsia="lt-LT"/>
        </w:rPr>
        <w:t xml:space="preserve">. Užsienio lietuvis, norintis gauti socialinę išmoką, paraiškoje pažymi bent vieną iš Paramos skyrimo tvarkos aprašo 22 punkte nurodytų socialinių kriterijų ir iki paraiškų teikimo termino pabaigos privalo pateikti Fondui socialinę padėtį patvirtinančius dokumentus (šeimos narių skaičių patvirtinančius dokumentus, </w:t>
      </w:r>
      <w:proofErr w:type="spellStart"/>
      <w:r w:rsidR="00B70856">
        <w:rPr>
          <w:szCs w:val="24"/>
          <w:lang w:eastAsia="lt-LT"/>
        </w:rPr>
        <w:t>neįgalumą</w:t>
      </w:r>
      <w:proofErr w:type="spellEnd"/>
      <w:r w:rsidR="00B70856">
        <w:rPr>
          <w:szCs w:val="24"/>
          <w:lang w:eastAsia="lt-LT"/>
        </w:rPr>
        <w:t xml:space="preserve"> patvirtinančius dokumentus, mirties liudijimus ir kt.) arba teisės aktų nustatyta tvarka patvirtintas jų kopijas, išskyrus atvejus, kai Fondas nurodo, kad dokumentų pateikti nereikia.</w:t>
      </w:r>
    </w:p>
    <w:p w14:paraId="00524300" w14:textId="77777777" w:rsidR="00D532F9" w:rsidRDefault="00670A4D">
      <w:pPr>
        <w:tabs>
          <w:tab w:val="left" w:pos="610"/>
        </w:tabs>
        <w:ind w:firstLine="720"/>
        <w:jc w:val="both"/>
        <w:rPr>
          <w:szCs w:val="24"/>
          <w:lang w:eastAsia="lt-LT"/>
        </w:rPr>
      </w:pPr>
      <w:r w:rsidR="00B70856">
        <w:rPr>
          <w:szCs w:val="24"/>
          <w:lang w:eastAsia="lt-LT"/>
        </w:rPr>
        <w:t>11</w:t>
      </w:r>
      <w:r w:rsidR="00B70856">
        <w:rPr>
          <w:szCs w:val="24"/>
          <w:lang w:eastAsia="lt-LT"/>
        </w:rPr>
        <w:t>. Užsienio lietuvis, pateikdamas paraišką, patvirtina, kad yra susipažinęs su Paramos suteikimo sąlygomis ir sutinka jų laikytis, taip pat patvirtina, jog visi jo pateikti duomenys yra teisingi.</w:t>
      </w:r>
    </w:p>
    <w:p w14:paraId="00524301" w14:textId="77777777" w:rsidR="00D532F9" w:rsidRDefault="00670A4D">
      <w:pPr>
        <w:tabs>
          <w:tab w:val="left" w:pos="610"/>
        </w:tabs>
        <w:ind w:firstLine="720"/>
        <w:jc w:val="both"/>
        <w:rPr>
          <w:szCs w:val="24"/>
          <w:lang w:eastAsia="lt-LT"/>
        </w:rPr>
      </w:pPr>
      <w:r w:rsidR="00B70856">
        <w:rPr>
          <w:szCs w:val="24"/>
          <w:lang w:eastAsia="lt-LT"/>
        </w:rPr>
        <w:t>12</w:t>
      </w:r>
      <w:r w:rsidR="00B70856">
        <w:rPr>
          <w:szCs w:val="24"/>
          <w:lang w:eastAsia="lt-LT"/>
        </w:rPr>
        <w:t>. Pateikdamas paraišką, užsienio lietuvis sutinka, kad būtų tvarkomi jo asmens duomenys.</w:t>
      </w:r>
    </w:p>
    <w:p w14:paraId="00524302" w14:textId="77777777" w:rsidR="00D532F9" w:rsidRDefault="00670A4D">
      <w:pPr>
        <w:tabs>
          <w:tab w:val="left" w:pos="610"/>
        </w:tabs>
        <w:ind w:firstLine="720"/>
        <w:jc w:val="both"/>
        <w:rPr>
          <w:szCs w:val="24"/>
          <w:lang w:eastAsia="lt-LT"/>
        </w:rPr>
      </w:pPr>
      <w:r w:rsidR="00B70856">
        <w:rPr>
          <w:szCs w:val="24"/>
          <w:lang w:eastAsia="lt-LT"/>
        </w:rPr>
        <w:t>13</w:t>
      </w:r>
      <w:r w:rsidR="00B70856">
        <w:rPr>
          <w:szCs w:val="24"/>
          <w:lang w:eastAsia="lt-LT"/>
        </w:rPr>
        <w:t>. Paraišką paramai gauti pateikę bei paramą gaunantys užsienio lietuviai įsipareigoja nuolat tikrinti per Fondo informacinę sistemą, skirtą paramai administruoti, gautus pranešimus bei elektroninio pašto dėžutę, kurią nurodo savo paraiškoje.</w:t>
      </w:r>
    </w:p>
    <w:p w14:paraId="00524303" w14:textId="77777777" w:rsidR="00D532F9" w:rsidRDefault="00670A4D">
      <w:pPr>
        <w:tabs>
          <w:tab w:val="left" w:pos="610"/>
        </w:tabs>
        <w:ind w:firstLine="720"/>
        <w:jc w:val="both"/>
        <w:rPr>
          <w:szCs w:val="24"/>
          <w:lang w:eastAsia="lt-LT"/>
        </w:rPr>
      </w:pPr>
      <w:r w:rsidR="00B70856">
        <w:rPr>
          <w:szCs w:val="24"/>
          <w:lang w:eastAsia="lt-LT"/>
        </w:rPr>
        <w:t>14</w:t>
      </w:r>
      <w:r w:rsidR="00B70856">
        <w:rPr>
          <w:szCs w:val="24"/>
          <w:lang w:eastAsia="lt-LT"/>
        </w:rPr>
        <w:t>. Paramą gavęs užsienio lietuvis, pasikeitus jo vardui, pavardei, gyvenamajai vietai, elektroninio pašto adresui ar kitiems duomenims, nurodytiems paraiškoje, privalo apie tai informuoti Fondą raštu ne vėliau per 10 darbo dienų nuo paraiškoje nurodytų duomenų pasikeitimo.</w:t>
      </w:r>
    </w:p>
    <w:p w14:paraId="00524304" w14:textId="77777777" w:rsidR="00D532F9" w:rsidRDefault="00670A4D">
      <w:pPr>
        <w:tabs>
          <w:tab w:val="left" w:pos="893"/>
        </w:tabs>
        <w:ind w:firstLine="720"/>
        <w:jc w:val="both"/>
        <w:rPr>
          <w:szCs w:val="24"/>
          <w:lang w:eastAsia="lt-LT"/>
        </w:rPr>
      </w:pPr>
      <w:r w:rsidR="00B70856">
        <w:rPr>
          <w:szCs w:val="24"/>
          <w:lang w:eastAsia="lt-LT"/>
        </w:rPr>
        <w:t>15</w:t>
      </w:r>
      <w:r w:rsidR="00B70856">
        <w:rPr>
          <w:szCs w:val="24"/>
          <w:lang w:eastAsia="lt-LT"/>
        </w:rPr>
        <w:t xml:space="preserve">. Pildančio ir pateikiančio Fondui paraišką užsienio lietuvio asmens tapatybė nustatoma naudojantis Valstybės informacinių išteklių </w:t>
      </w:r>
      <w:proofErr w:type="spellStart"/>
      <w:r w:rsidR="00B70856">
        <w:rPr>
          <w:szCs w:val="24"/>
          <w:lang w:eastAsia="lt-LT"/>
        </w:rPr>
        <w:t>sąveikumo</w:t>
      </w:r>
      <w:proofErr w:type="spellEnd"/>
      <w:r w:rsidR="00B70856">
        <w:rPr>
          <w:szCs w:val="24"/>
          <w:lang w:eastAsia="lt-LT"/>
        </w:rPr>
        <w:t xml:space="preserve"> platformos tapatybės nustatymo paslauga.</w:t>
      </w:r>
    </w:p>
    <w:p w14:paraId="00524305" w14:textId="77777777" w:rsidR="00D532F9" w:rsidRDefault="00670A4D">
      <w:pPr>
        <w:tabs>
          <w:tab w:val="left" w:pos="610"/>
        </w:tabs>
        <w:ind w:firstLine="720"/>
        <w:jc w:val="both"/>
        <w:rPr>
          <w:szCs w:val="24"/>
          <w:lang w:eastAsia="lt-LT"/>
        </w:rPr>
      </w:pPr>
      <w:r w:rsidR="00B70856">
        <w:rPr>
          <w:szCs w:val="24"/>
          <w:lang w:eastAsia="lt-LT"/>
        </w:rPr>
        <w:t>16</w:t>
      </w:r>
      <w:r w:rsidR="00B70856">
        <w:rPr>
          <w:szCs w:val="24"/>
          <w:lang w:eastAsia="lt-LT"/>
        </w:rPr>
        <w:t>. Tais atvejais, kai paraišką pildančio ir pateikiančio užsienio lietuvio tapatybės neįmanoma nustatyti Aprašo 15 punkte nustatyta tvarka, užsienio lietuvis arba jo įgaliotas asmuo iki paraiškų teikimo termino pabaigos turi atvykti į Fondą ir pateikti:</w:t>
      </w:r>
    </w:p>
    <w:p w14:paraId="00524306" w14:textId="77777777" w:rsidR="00D532F9" w:rsidRDefault="00670A4D">
      <w:pPr>
        <w:tabs>
          <w:tab w:val="left" w:pos="782"/>
        </w:tabs>
        <w:ind w:firstLine="720"/>
        <w:jc w:val="both"/>
        <w:rPr>
          <w:szCs w:val="24"/>
          <w:lang w:eastAsia="lt-LT"/>
        </w:rPr>
      </w:pPr>
      <w:r w:rsidR="00B70856">
        <w:rPr>
          <w:szCs w:val="24"/>
          <w:lang w:eastAsia="lt-LT"/>
        </w:rPr>
        <w:t>16.1</w:t>
      </w:r>
      <w:r w:rsidR="00B70856">
        <w:rPr>
          <w:szCs w:val="24"/>
          <w:lang w:eastAsia="lt-LT"/>
        </w:rPr>
        <w:t>. asmens tapatybę patvirtinantį dokumentą;</w:t>
      </w:r>
    </w:p>
    <w:p w14:paraId="00524307" w14:textId="77777777" w:rsidR="00D532F9" w:rsidRDefault="00670A4D">
      <w:pPr>
        <w:tabs>
          <w:tab w:val="left" w:pos="782"/>
        </w:tabs>
        <w:ind w:firstLine="720"/>
        <w:jc w:val="both"/>
        <w:rPr>
          <w:szCs w:val="24"/>
          <w:lang w:eastAsia="lt-LT"/>
        </w:rPr>
      </w:pPr>
      <w:r w:rsidR="00B70856">
        <w:rPr>
          <w:szCs w:val="24"/>
          <w:lang w:eastAsia="lt-LT"/>
        </w:rPr>
        <w:t>16.2</w:t>
      </w:r>
      <w:r w:rsidR="00B70856">
        <w:rPr>
          <w:szCs w:val="24"/>
          <w:lang w:eastAsia="lt-LT"/>
        </w:rPr>
        <w:t>. tinkamai užpildytą Prašymo skirti paramą formą;</w:t>
      </w:r>
    </w:p>
    <w:p w14:paraId="00524308" w14:textId="77777777" w:rsidR="00D532F9" w:rsidRDefault="00670A4D">
      <w:pPr>
        <w:tabs>
          <w:tab w:val="left" w:pos="763"/>
        </w:tabs>
        <w:ind w:firstLine="720"/>
        <w:jc w:val="both"/>
        <w:rPr>
          <w:szCs w:val="24"/>
          <w:lang w:eastAsia="lt-LT"/>
        </w:rPr>
      </w:pPr>
      <w:r w:rsidR="00B70856">
        <w:rPr>
          <w:szCs w:val="24"/>
          <w:lang w:eastAsia="lt-LT"/>
        </w:rPr>
        <w:t>16.3</w:t>
      </w:r>
      <w:r w:rsidR="00B70856">
        <w:rPr>
          <w:szCs w:val="24"/>
          <w:lang w:eastAsia="lt-LT"/>
        </w:rPr>
        <w:t>. Paramos skyrimo tvarkos aprašo 15 ir 16 punktuose nurodytus dokumentus arba teisės aktų nustatyta tvarka patvirtintas jų kopijas.</w:t>
      </w:r>
    </w:p>
    <w:p w14:paraId="00524309" w14:textId="77777777" w:rsidR="00D532F9" w:rsidRDefault="00670A4D">
      <w:pPr>
        <w:tabs>
          <w:tab w:val="left" w:pos="610"/>
        </w:tabs>
        <w:ind w:firstLine="720"/>
        <w:jc w:val="both"/>
        <w:rPr>
          <w:szCs w:val="24"/>
          <w:lang w:eastAsia="lt-LT"/>
        </w:rPr>
      </w:pPr>
      <w:r w:rsidR="00B70856">
        <w:rPr>
          <w:szCs w:val="24"/>
          <w:lang w:eastAsia="lt-LT"/>
        </w:rPr>
        <w:t>17</w:t>
      </w:r>
      <w:r w:rsidR="00B70856">
        <w:rPr>
          <w:szCs w:val="24"/>
          <w:lang w:eastAsia="lt-LT"/>
        </w:rPr>
        <w:t>. Tuo atveju, kai į Fondą Aprašo 16 punkte nustatyta tvarka kreipiasi užsienio lietuvio įgaliotas asmuo, kartu su Aprašo 16 punkte nurodytais dokumentais pateikiamas teisės aktų nustatyta tvarka patvirtintas įgaliojimas.</w:t>
      </w:r>
    </w:p>
    <w:p w14:paraId="0052430A" w14:textId="77777777" w:rsidR="00D532F9" w:rsidRDefault="00670A4D">
      <w:pPr>
        <w:tabs>
          <w:tab w:val="left" w:pos="595"/>
        </w:tabs>
        <w:ind w:firstLine="720"/>
        <w:jc w:val="both"/>
        <w:rPr>
          <w:szCs w:val="24"/>
          <w:lang w:eastAsia="lt-LT"/>
        </w:rPr>
      </w:pPr>
      <w:r w:rsidR="00B70856">
        <w:rPr>
          <w:szCs w:val="24"/>
          <w:lang w:eastAsia="lt-LT"/>
        </w:rPr>
        <w:t>18</w:t>
      </w:r>
      <w:r w:rsidR="00B70856">
        <w:rPr>
          <w:szCs w:val="24"/>
          <w:lang w:eastAsia="lt-LT"/>
        </w:rPr>
        <w:t>. Jeigu užsienio lietuvis iki Paramos skyrimo tvarkos aprašo 18 punkte nurodyto termino pabaigos netinkamai pateikė Fondui Paramos skyrimo tvarkos aprašo  15 ir 16 punktuose nurodytus dokumentus ir (arba) buvo rasta nesutapimų tarp paraiškoje nurodytų užsienio lietuvio duomenų ir duomenų, gautų Fondui tikrinant jo duomenis Studentų registre ir (ar) kituose registruose, informacinėse sistemose ir duomenų bazėse, Fondas apie tai per 5 darbo dienas nuo dokumentų ar paraiškos gavimo dienos informuoja užsienio lietuvį per Fondo informacinę sistemą, skirtą paramai administruoti, ir (arba) užsienio lietuvio paraiškoje nurodytu elektroninio pašto adresu. Tokiu atveju užsienio lietuvis per 3 darbo dienas nuo pranešimo gavimo dienos turi teisę Fondui pateikti dokumentus, patvirtinančius jo paraiškoje nurodytų duomenų teisingumą.</w:t>
      </w:r>
    </w:p>
    <w:p w14:paraId="0052430B" w14:textId="77777777" w:rsidR="00D532F9" w:rsidRDefault="00670A4D">
      <w:pPr>
        <w:tabs>
          <w:tab w:val="left" w:pos="595"/>
        </w:tabs>
        <w:ind w:firstLine="720"/>
        <w:jc w:val="both"/>
        <w:rPr>
          <w:szCs w:val="24"/>
          <w:lang w:eastAsia="lt-LT"/>
        </w:rPr>
      </w:pPr>
      <w:r w:rsidR="00B70856">
        <w:rPr>
          <w:szCs w:val="24"/>
          <w:lang w:eastAsia="lt-LT"/>
        </w:rPr>
        <w:t>19</w:t>
      </w:r>
      <w:r w:rsidR="00B70856">
        <w:rPr>
          <w:szCs w:val="24"/>
          <w:lang w:eastAsia="lt-LT"/>
        </w:rPr>
        <w:t>. Užsienio lietuvis, kuris iki Paramos skyrimo tvarkos aprašo 18 punkte nurodyto termino pabaigos nepateikia Fondui paraiškos ar ją pateikia netinkamai, taip pat užsienio lietuvis, kuris per Fondo nurodytą arba Paramos skyrimo tvarkos aprašo nustatytą terminą nepateikia Paramos skyrimo tvarkos aprašo ar šio Aprašo nustatyta tvarka būtinų pateikti dokumentų ar juos pateikia netinkamai, ir užsienio lietuvis, kuris neatitinka Paramos skyrimo tvarkos aprašo 11 punkte nurodytų reikalavimų, nėra įrašomas į pretenduojančių gauti paramą asmenų sąrašą.</w:t>
      </w:r>
    </w:p>
    <w:p w14:paraId="0052430C" w14:textId="77777777" w:rsidR="00D532F9" w:rsidRDefault="00670A4D">
      <w:pPr>
        <w:ind w:firstLine="720"/>
        <w:jc w:val="both"/>
        <w:rPr>
          <w:szCs w:val="24"/>
          <w:lang w:eastAsia="lt-LT"/>
        </w:rPr>
      </w:pPr>
    </w:p>
    <w:p w14:paraId="0052430D" w14:textId="77777777" w:rsidR="00D532F9" w:rsidRDefault="00670A4D">
      <w:pPr>
        <w:jc w:val="center"/>
        <w:rPr>
          <w:b/>
          <w:szCs w:val="24"/>
          <w:lang w:eastAsia="lt-LT"/>
        </w:rPr>
      </w:pPr>
      <w:r w:rsidR="00B70856">
        <w:rPr>
          <w:b/>
          <w:szCs w:val="24"/>
          <w:lang w:eastAsia="lt-LT"/>
        </w:rPr>
        <w:t>III</w:t>
      </w:r>
      <w:r w:rsidR="00B70856">
        <w:rPr>
          <w:b/>
          <w:szCs w:val="24"/>
          <w:lang w:eastAsia="lt-LT"/>
        </w:rPr>
        <w:t xml:space="preserve"> SKYRIUS</w:t>
      </w:r>
    </w:p>
    <w:p w14:paraId="0052430E" w14:textId="77777777" w:rsidR="00D532F9" w:rsidRDefault="00670A4D">
      <w:pPr>
        <w:ind w:firstLine="62"/>
        <w:jc w:val="center"/>
        <w:rPr>
          <w:b/>
          <w:szCs w:val="24"/>
          <w:lang w:eastAsia="lt-LT"/>
        </w:rPr>
      </w:pPr>
      <w:r w:rsidR="00B70856">
        <w:rPr>
          <w:b/>
          <w:szCs w:val="24"/>
          <w:lang w:eastAsia="lt-LT"/>
        </w:rPr>
        <w:t xml:space="preserve">PRETENDUOJANČIŲ GAUTI PARAMĄ ASMENŲ SĄRAŠO SUDARYMAS </w:t>
      </w:r>
    </w:p>
    <w:p w14:paraId="0052430F" w14:textId="77777777" w:rsidR="00D532F9" w:rsidRDefault="00D532F9">
      <w:pPr>
        <w:ind w:firstLine="720"/>
        <w:jc w:val="both"/>
        <w:rPr>
          <w:szCs w:val="24"/>
          <w:lang w:eastAsia="lt-LT"/>
        </w:rPr>
      </w:pPr>
    </w:p>
    <w:p w14:paraId="00524310" w14:textId="77777777" w:rsidR="00D532F9" w:rsidRDefault="00670A4D">
      <w:pPr>
        <w:tabs>
          <w:tab w:val="left" w:pos="595"/>
        </w:tabs>
        <w:ind w:firstLine="720"/>
        <w:jc w:val="both"/>
        <w:rPr>
          <w:szCs w:val="24"/>
          <w:lang w:eastAsia="lt-LT"/>
        </w:rPr>
      </w:pPr>
      <w:r w:rsidR="00B70856">
        <w:rPr>
          <w:szCs w:val="24"/>
          <w:lang w:eastAsia="lt-LT"/>
        </w:rPr>
        <w:t>20</w:t>
      </w:r>
      <w:r w:rsidR="00B70856">
        <w:rPr>
          <w:szCs w:val="24"/>
          <w:lang w:eastAsia="lt-LT"/>
        </w:rPr>
        <w:t>. Fondas, gavęs užsienio lietuvio paraišką, joje nurodytus duomenis tikrina Studentų registre ir (ar) kituose registruose, informacinėse sistemose ir duomenų bazėse bei, prireikus, kreipiasi į aukštąsias mokyklas dėl informacijos, susijusios su asmens studijų duomenimis, patvirtinimo.</w:t>
      </w:r>
    </w:p>
    <w:p w14:paraId="00524311" w14:textId="77777777" w:rsidR="00D532F9" w:rsidRDefault="00670A4D">
      <w:pPr>
        <w:tabs>
          <w:tab w:val="left" w:pos="595"/>
        </w:tabs>
        <w:ind w:firstLine="720"/>
        <w:jc w:val="both"/>
        <w:rPr>
          <w:szCs w:val="24"/>
          <w:lang w:eastAsia="lt-LT"/>
        </w:rPr>
      </w:pPr>
      <w:r w:rsidR="00B70856">
        <w:rPr>
          <w:szCs w:val="24"/>
          <w:lang w:eastAsia="lt-LT"/>
        </w:rPr>
        <w:t>21</w:t>
      </w:r>
      <w:r w:rsidR="00B70856">
        <w:rPr>
          <w:szCs w:val="24"/>
          <w:lang w:eastAsia="lt-LT"/>
        </w:rPr>
        <w:t>. Aukštosios mokyklos, vadovaujantis Paramos skyrimo tvarkos aprašo 6 punktu, Fondo prašymu, naudodamos Fondo informacinę sistemą, per 3 darbo dienas pateikia Fondui informaciją, susijusią su asmens studijų duomenimis: patvirtinimą, kad užsienio lietuvis yra šios aukštosios mokyklos studentas ir nėra laikinai sustabdęs studijų ar išėjęs akademinių atostogų, semestro pradžios ir pabaigos datas (įskaitant atostogų laikotarpius) arba paskutinio kurso studentams – studijų baigimo datą, aukštosios mokyklos nustatyta tvarka turimų akademinių skolų skaičių, studento pasiekimų lygmenį bei kitus duomenis, reikalingus paramai skirti ir administruoti. Aukštoji mokykla, pateikdama duomenis, patvirtina, kad pateikti duomenys yra teisingi.</w:t>
      </w:r>
    </w:p>
    <w:p w14:paraId="00524312" w14:textId="77777777" w:rsidR="00D532F9" w:rsidRDefault="00670A4D">
      <w:pPr>
        <w:tabs>
          <w:tab w:val="left" w:pos="595"/>
        </w:tabs>
        <w:ind w:firstLine="720"/>
        <w:jc w:val="both"/>
        <w:rPr>
          <w:szCs w:val="24"/>
          <w:lang w:eastAsia="lt-LT"/>
        </w:rPr>
      </w:pPr>
      <w:r w:rsidR="00B70856">
        <w:rPr>
          <w:szCs w:val="24"/>
          <w:lang w:eastAsia="lt-LT"/>
        </w:rPr>
        <w:t>22</w:t>
      </w:r>
      <w:r w:rsidR="00B70856">
        <w:rPr>
          <w:szCs w:val="24"/>
          <w:lang w:eastAsia="lt-LT"/>
        </w:rPr>
        <w:t>. Tinkamai pateikę paraiškas, Paramos skyrimo tvarkos apraše ir Apraše paramai skirti ir administruoti būtinus dokumentus bei atitinkantys Paramos skyrimo tvarkos aprašo 11 punkto reikalavimus užsienio lietuviai yra įrašomi į pretenduojančių gauti paramą asmenų sąrašą.</w:t>
      </w:r>
    </w:p>
    <w:p w14:paraId="00524313" w14:textId="77777777" w:rsidR="00D532F9" w:rsidRDefault="00670A4D">
      <w:pPr>
        <w:tabs>
          <w:tab w:val="left" w:pos="595"/>
        </w:tabs>
        <w:ind w:firstLine="720"/>
        <w:jc w:val="both"/>
        <w:rPr>
          <w:szCs w:val="24"/>
          <w:lang w:eastAsia="lt-LT"/>
        </w:rPr>
      </w:pPr>
      <w:r w:rsidR="00B70856">
        <w:rPr>
          <w:szCs w:val="24"/>
          <w:lang w:eastAsia="lt-LT"/>
        </w:rPr>
        <w:t>23</w:t>
      </w:r>
      <w:r w:rsidR="00B70856">
        <w:rPr>
          <w:szCs w:val="24"/>
          <w:lang w:eastAsia="lt-LT"/>
        </w:rPr>
        <w:t>. Tais atvejais, kai stipendijoms skirta suma mažesnė nei lėšų joms poreikis, pretenduojančių gauti stipendiją asmenų sąrašas yra rengiamas konkursinės eilės tvarka pagal Paramos skyrimo tvarkos aprašo 21 punkto nuostatas.</w:t>
      </w:r>
    </w:p>
    <w:p w14:paraId="00524314" w14:textId="77777777" w:rsidR="00D532F9" w:rsidRDefault="00670A4D">
      <w:pPr>
        <w:tabs>
          <w:tab w:val="left" w:pos="595"/>
        </w:tabs>
        <w:ind w:firstLine="720"/>
        <w:jc w:val="both"/>
        <w:rPr>
          <w:szCs w:val="24"/>
          <w:lang w:eastAsia="lt-LT"/>
        </w:rPr>
      </w:pPr>
      <w:r w:rsidR="00B70856">
        <w:rPr>
          <w:szCs w:val="24"/>
          <w:lang w:eastAsia="lt-LT"/>
        </w:rPr>
        <w:t>24</w:t>
      </w:r>
      <w:r w:rsidR="00B70856">
        <w:rPr>
          <w:szCs w:val="24"/>
          <w:lang w:eastAsia="lt-LT"/>
        </w:rPr>
        <w:t>. Tais atvejais, kai socialinėms išmokoms skirta suma mažesnė nei lėšų joms poreikis, pretenduojančių gauti socialinę išmoką asmenų sąrašas yra rengiamas konkursinės eilės tvarka pagal Paramos skyrimo tvarkos aprašo 22 punkto nuostatas.</w:t>
      </w:r>
    </w:p>
    <w:p w14:paraId="00524315" w14:textId="77777777" w:rsidR="00D532F9" w:rsidRDefault="00670A4D">
      <w:pPr>
        <w:tabs>
          <w:tab w:val="left" w:pos="595"/>
        </w:tabs>
        <w:ind w:firstLine="720"/>
        <w:jc w:val="both"/>
        <w:rPr>
          <w:szCs w:val="24"/>
          <w:lang w:eastAsia="lt-LT"/>
        </w:rPr>
      </w:pPr>
    </w:p>
    <w:p w14:paraId="00524316" w14:textId="2A17AA96" w:rsidR="00D532F9" w:rsidRDefault="00670A4D">
      <w:pPr>
        <w:jc w:val="center"/>
        <w:rPr>
          <w:b/>
          <w:spacing w:val="-20"/>
          <w:szCs w:val="24"/>
          <w:lang w:eastAsia="lt-LT"/>
        </w:rPr>
      </w:pPr>
      <w:r w:rsidR="00B70856">
        <w:rPr>
          <w:b/>
          <w:spacing w:val="-20"/>
          <w:szCs w:val="24"/>
          <w:lang w:eastAsia="lt-LT"/>
        </w:rPr>
        <w:t>IV</w:t>
      </w:r>
      <w:r w:rsidR="00B70856">
        <w:rPr>
          <w:b/>
          <w:spacing w:val="-20"/>
          <w:szCs w:val="24"/>
          <w:lang w:eastAsia="lt-LT"/>
        </w:rPr>
        <w:t xml:space="preserve"> SKYRIUS</w:t>
      </w:r>
    </w:p>
    <w:p w14:paraId="00524317" w14:textId="77777777" w:rsidR="00D532F9" w:rsidRDefault="00670A4D">
      <w:pPr>
        <w:ind w:firstLine="62"/>
        <w:jc w:val="center"/>
        <w:rPr>
          <w:b/>
          <w:szCs w:val="24"/>
          <w:lang w:eastAsia="lt-LT"/>
        </w:rPr>
      </w:pPr>
      <w:r w:rsidR="00B70856">
        <w:rPr>
          <w:b/>
          <w:szCs w:val="24"/>
          <w:lang w:eastAsia="lt-LT"/>
        </w:rPr>
        <w:t>SPRENDIMO SKIRTI PARAMĄ PRIĖMIMAS, PARAMOS MOKĖJIMAS IR MOKĖJIMO NUTRAUKIMAS</w:t>
      </w:r>
    </w:p>
    <w:p w14:paraId="00524318" w14:textId="77777777" w:rsidR="00D532F9" w:rsidRDefault="00D532F9">
      <w:pPr>
        <w:ind w:firstLine="720"/>
        <w:jc w:val="both"/>
        <w:rPr>
          <w:szCs w:val="24"/>
          <w:lang w:eastAsia="lt-LT"/>
        </w:rPr>
      </w:pPr>
    </w:p>
    <w:p w14:paraId="00524319" w14:textId="77777777" w:rsidR="00D532F9" w:rsidRDefault="00670A4D">
      <w:pPr>
        <w:tabs>
          <w:tab w:val="left" w:pos="595"/>
        </w:tabs>
        <w:ind w:firstLine="720"/>
        <w:jc w:val="both"/>
        <w:rPr>
          <w:szCs w:val="24"/>
          <w:lang w:eastAsia="lt-LT"/>
        </w:rPr>
      </w:pPr>
      <w:r w:rsidR="00B70856">
        <w:rPr>
          <w:szCs w:val="24"/>
          <w:lang w:eastAsia="lt-LT"/>
        </w:rPr>
        <w:t>25</w:t>
      </w:r>
      <w:r w:rsidR="00B70856">
        <w:rPr>
          <w:szCs w:val="24"/>
          <w:lang w:eastAsia="lt-LT"/>
        </w:rPr>
        <w:t>. Sprendimas skirti paramą priimamas Paramos skyrimo tvarkos aprašo 19 punkte nustatyta tvarka ir terminu.</w:t>
      </w:r>
    </w:p>
    <w:p w14:paraId="0052431A" w14:textId="77777777" w:rsidR="00D532F9" w:rsidRDefault="00670A4D">
      <w:pPr>
        <w:tabs>
          <w:tab w:val="left" w:pos="595"/>
        </w:tabs>
        <w:ind w:firstLine="720"/>
        <w:jc w:val="both"/>
        <w:rPr>
          <w:szCs w:val="24"/>
          <w:lang w:eastAsia="lt-LT"/>
        </w:rPr>
      </w:pPr>
      <w:r w:rsidR="00B70856">
        <w:rPr>
          <w:szCs w:val="24"/>
          <w:lang w:eastAsia="lt-LT"/>
        </w:rPr>
        <w:t>26</w:t>
      </w:r>
      <w:r w:rsidR="00B70856">
        <w:rPr>
          <w:szCs w:val="24"/>
          <w:lang w:eastAsia="lt-LT"/>
        </w:rPr>
        <w:t>. Apie priimtą sprendimą dėl paramos skyrimo Fondas per 5 darbo dienas informuoja pretenduojančius gauti paramą asmenis per Fondo informacinę sistemą, skirtą paramai administruoti, ir (arba) išsiųsdamas pranešimą užsienio lietuvio paraiškoje nurodytu elektroninio pašto adresu, ir aukštąsias mokyklas, išsiųsdamas pranešimą paštu ir elektroniniu paštu.</w:t>
      </w:r>
    </w:p>
    <w:p w14:paraId="0052431B" w14:textId="77777777" w:rsidR="00D532F9" w:rsidRDefault="00670A4D">
      <w:pPr>
        <w:tabs>
          <w:tab w:val="left" w:pos="595"/>
        </w:tabs>
        <w:ind w:firstLine="720"/>
        <w:jc w:val="both"/>
        <w:rPr>
          <w:szCs w:val="24"/>
          <w:lang w:eastAsia="lt-LT"/>
        </w:rPr>
      </w:pPr>
      <w:r w:rsidR="00B70856">
        <w:rPr>
          <w:szCs w:val="24"/>
          <w:lang w:eastAsia="lt-LT"/>
        </w:rPr>
        <w:t>27</w:t>
      </w:r>
      <w:r w:rsidR="00B70856">
        <w:rPr>
          <w:szCs w:val="24"/>
          <w:lang w:eastAsia="lt-LT"/>
        </w:rPr>
        <w:t>. Parama išmokama Paramos skyrimo tvarkos aprašo 24 punkte nustatyta tvarka ir terminais.</w:t>
      </w:r>
    </w:p>
    <w:p w14:paraId="0052431C" w14:textId="77777777" w:rsidR="00D532F9" w:rsidRDefault="00670A4D">
      <w:pPr>
        <w:tabs>
          <w:tab w:val="left" w:pos="595"/>
        </w:tabs>
        <w:ind w:firstLine="720"/>
        <w:jc w:val="both"/>
        <w:rPr>
          <w:szCs w:val="24"/>
          <w:lang w:eastAsia="lt-LT"/>
        </w:rPr>
      </w:pPr>
      <w:r w:rsidR="00B70856">
        <w:rPr>
          <w:szCs w:val="24"/>
          <w:lang w:eastAsia="lt-LT"/>
        </w:rPr>
        <w:t>28</w:t>
      </w:r>
      <w:r w:rsidR="00B70856">
        <w:rPr>
          <w:szCs w:val="24"/>
          <w:lang w:eastAsia="lt-LT"/>
        </w:rPr>
        <w:t>. Paramos išmokėjimas nutraukiamas Paramos skyrimo tvarkos aprašo 29 punkte nustatyta tvarka ir terminais, atsiradus ir (arba) paaiškėjus Paramos skyrimo tvarkos aprašo 27 punkte nurodytoms aplinkybėms.</w:t>
      </w:r>
    </w:p>
    <w:p w14:paraId="0052431D" w14:textId="77777777" w:rsidR="00D532F9" w:rsidRDefault="00670A4D">
      <w:pPr>
        <w:tabs>
          <w:tab w:val="left" w:pos="595"/>
        </w:tabs>
        <w:ind w:firstLine="720"/>
        <w:jc w:val="both"/>
        <w:rPr>
          <w:szCs w:val="24"/>
          <w:lang w:eastAsia="lt-LT"/>
        </w:rPr>
      </w:pPr>
      <w:r w:rsidR="00B70856">
        <w:rPr>
          <w:szCs w:val="24"/>
          <w:lang w:eastAsia="lt-LT"/>
        </w:rPr>
        <w:t>29</w:t>
      </w:r>
      <w:r w:rsidR="00B70856">
        <w:rPr>
          <w:szCs w:val="24"/>
          <w:lang w:eastAsia="lt-LT"/>
        </w:rPr>
        <w:t>. Apie sprendimą nutraukti paramos išmokėjimą Fondas per 5 darbo dienas informuoja paramą gavusį asmenį, išsiųsdamas pranešimą per Fondo informacinę sistemą, skirtą paramai administruoti, ir (arba) užsienio lietuvio paraiškoje nurodytu elektroninio pašto adresu.</w:t>
      </w:r>
    </w:p>
    <w:p w14:paraId="0052431E" w14:textId="4BFD8BE7" w:rsidR="00D532F9" w:rsidRDefault="00670A4D">
      <w:pPr>
        <w:tabs>
          <w:tab w:val="left" w:pos="595"/>
        </w:tabs>
        <w:ind w:firstLine="720"/>
        <w:jc w:val="both"/>
        <w:rPr>
          <w:szCs w:val="24"/>
          <w:lang w:eastAsia="lt-LT"/>
        </w:rPr>
      </w:pPr>
      <w:r w:rsidR="00B70856">
        <w:rPr>
          <w:szCs w:val="24"/>
          <w:lang w:eastAsia="lt-LT"/>
        </w:rPr>
        <w:t>30</w:t>
      </w:r>
      <w:r w:rsidR="00B70856">
        <w:rPr>
          <w:szCs w:val="24"/>
          <w:lang w:eastAsia="lt-LT"/>
        </w:rPr>
        <w:t>. Asmeniui, Paramos skyrimo tvarkos aprašo 31 punkte nurodytu atveju negrąžinus neteisėtai gautos paramos (jos dalies) Fondui, neteisėtai gautos lėšos išieškomos teisės aktų nustatyta tvarka.</w:t>
      </w:r>
    </w:p>
    <w:p w14:paraId="0052432B" w14:textId="78F70780" w:rsidR="00D532F9" w:rsidRDefault="00B70856" w:rsidP="00C53EB2">
      <w:pPr>
        <w:ind w:firstLine="62"/>
        <w:jc w:val="center"/>
        <w:rPr>
          <w:szCs w:val="24"/>
          <w:lang w:eastAsia="lt-LT"/>
        </w:rPr>
      </w:pPr>
      <w:r>
        <w:rPr>
          <w:szCs w:val="24"/>
          <w:lang w:eastAsia="lt-LT"/>
        </w:rPr>
        <w:t>______________</w:t>
      </w:r>
    </w:p>
    <w:p w14:paraId="29066DC9" w14:textId="7DC93328" w:rsidR="00C53EB2" w:rsidRDefault="00C53EB2" w:rsidP="00670A4D">
      <w:pPr>
        <w:ind w:left="5102" w:firstLine="1178"/>
      </w:pPr>
    </w:p>
    <w:p w14:paraId="4AE64369" w14:textId="77777777" w:rsidR="00670A4D" w:rsidRDefault="00670A4D">
      <w:pPr>
        <w:ind w:left="5102" w:firstLine="1178"/>
        <w:rPr>
          <w:szCs w:val="24"/>
          <w:lang w:eastAsia="lt-LT"/>
        </w:rPr>
        <w:sectPr w:rsidR="00670A4D" w:rsidSect="00670A4D">
          <w:headerReference w:type="default" r:id="rId15"/>
          <w:pgSz w:w="11907" w:h="16839"/>
          <w:pgMar w:top="1701" w:right="567" w:bottom="1134" w:left="1701" w:header="567" w:footer="567" w:gutter="0"/>
          <w:pgNumType w:start="1"/>
          <w:cols w:space="1296"/>
          <w:titlePg/>
          <w:docGrid w:linePitch="326"/>
        </w:sectPr>
      </w:pPr>
    </w:p>
    <w:p w14:paraId="0052432C" w14:textId="03ED8A7B" w:rsidR="00D532F9" w:rsidRDefault="00B70856">
      <w:pPr>
        <w:ind w:left="5102" w:firstLine="1178"/>
        <w:rPr>
          <w:szCs w:val="24"/>
          <w:lang w:eastAsia="lt-LT"/>
        </w:rPr>
      </w:pPr>
      <w:r>
        <w:rPr>
          <w:szCs w:val="24"/>
          <w:lang w:eastAsia="lt-LT"/>
        </w:rPr>
        <w:lastRenderedPageBreak/>
        <w:t xml:space="preserve">Paramos užsienio lietuviams </w:t>
      </w:r>
    </w:p>
    <w:p w14:paraId="0052432D" w14:textId="77777777" w:rsidR="00D532F9" w:rsidRDefault="00B70856">
      <w:pPr>
        <w:ind w:left="5102" w:firstLine="1178"/>
        <w:rPr>
          <w:szCs w:val="24"/>
          <w:lang w:eastAsia="lt-LT"/>
        </w:rPr>
      </w:pPr>
      <w:r>
        <w:rPr>
          <w:szCs w:val="24"/>
          <w:lang w:eastAsia="lt-LT"/>
        </w:rPr>
        <w:t xml:space="preserve">administravimo tvarkos aprašo </w:t>
      </w:r>
    </w:p>
    <w:p w14:paraId="0052432E" w14:textId="77777777" w:rsidR="00D532F9" w:rsidRDefault="00B70856">
      <w:pPr>
        <w:ind w:left="5102" w:firstLine="1178"/>
        <w:rPr>
          <w:szCs w:val="24"/>
          <w:lang w:eastAsia="lt-LT"/>
        </w:rPr>
      </w:pPr>
      <w:r>
        <w:rPr>
          <w:szCs w:val="24"/>
          <w:lang w:eastAsia="lt-LT"/>
        </w:rPr>
        <w:t>priedas</w:t>
      </w:r>
    </w:p>
    <w:p w14:paraId="0052432F" w14:textId="77777777" w:rsidR="00D532F9" w:rsidRDefault="00D532F9">
      <w:pPr>
        <w:ind w:firstLine="720"/>
        <w:jc w:val="both"/>
        <w:rPr>
          <w:szCs w:val="24"/>
          <w:lang w:eastAsia="lt-LT"/>
        </w:rPr>
      </w:pPr>
    </w:p>
    <w:p w14:paraId="00524330" w14:textId="77777777" w:rsidR="00D532F9" w:rsidRDefault="00670A4D">
      <w:pPr>
        <w:tabs>
          <w:tab w:val="left" w:leader="underscore" w:pos="8299"/>
        </w:tabs>
        <w:jc w:val="center"/>
        <w:rPr>
          <w:b/>
          <w:szCs w:val="24"/>
          <w:lang w:eastAsia="lt-LT"/>
        </w:rPr>
      </w:pPr>
      <w:r w:rsidR="00B70856">
        <w:rPr>
          <w:b/>
          <w:szCs w:val="24"/>
          <w:lang w:eastAsia="lt-LT"/>
        </w:rPr>
        <w:t>PRAŠYMAS SKIRTI PARAMĄ</w:t>
      </w:r>
    </w:p>
    <w:p w14:paraId="00524331" w14:textId="77777777" w:rsidR="00D532F9" w:rsidRDefault="00D532F9">
      <w:pPr>
        <w:tabs>
          <w:tab w:val="left" w:leader="underscore" w:pos="8299"/>
        </w:tabs>
        <w:ind w:firstLine="720"/>
        <w:jc w:val="both"/>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08"/>
        <w:gridCol w:w="125"/>
        <w:gridCol w:w="238"/>
        <w:gridCol w:w="363"/>
        <w:gridCol w:w="344"/>
        <w:gridCol w:w="47"/>
        <w:gridCol w:w="323"/>
        <w:gridCol w:w="280"/>
        <w:gridCol w:w="45"/>
        <w:gridCol w:w="51"/>
        <w:gridCol w:w="264"/>
        <w:gridCol w:w="209"/>
        <w:gridCol w:w="30"/>
        <w:gridCol w:w="45"/>
        <w:gridCol w:w="189"/>
        <w:gridCol w:w="154"/>
        <w:gridCol w:w="91"/>
        <w:gridCol w:w="114"/>
        <w:gridCol w:w="142"/>
        <w:gridCol w:w="304"/>
        <w:gridCol w:w="183"/>
        <w:gridCol w:w="189"/>
        <w:gridCol w:w="173"/>
        <w:gridCol w:w="41"/>
        <w:gridCol w:w="268"/>
        <w:gridCol w:w="140"/>
        <w:gridCol w:w="181"/>
        <w:gridCol w:w="166"/>
        <w:gridCol w:w="59"/>
        <w:gridCol w:w="307"/>
        <w:gridCol w:w="101"/>
        <w:gridCol w:w="87"/>
        <w:gridCol w:w="223"/>
        <w:gridCol w:w="97"/>
        <w:gridCol w:w="358"/>
        <w:gridCol w:w="73"/>
        <w:gridCol w:w="133"/>
        <w:gridCol w:w="175"/>
        <w:gridCol w:w="122"/>
        <w:gridCol w:w="369"/>
        <w:gridCol w:w="43"/>
        <w:gridCol w:w="426"/>
        <w:gridCol w:w="12"/>
        <w:gridCol w:w="495"/>
      </w:tblGrid>
      <w:tr w:rsidR="00D532F9" w14:paraId="00524336" w14:textId="77777777">
        <w:trPr>
          <w:trHeight w:val="270"/>
        </w:trPr>
        <w:tc>
          <w:tcPr>
            <w:tcW w:w="1117" w:type="pct"/>
            <w:gridSpan w:val="3"/>
            <w:tcBorders>
              <w:top w:val="single" w:sz="4" w:space="0" w:color="000000"/>
              <w:left w:val="single" w:sz="4" w:space="0" w:color="000000"/>
              <w:bottom w:val="single" w:sz="4" w:space="0" w:color="000000"/>
              <w:right w:val="single" w:sz="8" w:space="0" w:color="auto"/>
            </w:tcBorders>
            <w:vAlign w:val="center"/>
          </w:tcPr>
          <w:p w14:paraId="00524332" w14:textId="77777777" w:rsidR="00D532F9" w:rsidRDefault="00B70856">
            <w:pPr>
              <w:rPr>
                <w:rFonts w:eastAsia="Calibri"/>
                <w:szCs w:val="24"/>
              </w:rPr>
            </w:pPr>
            <w:r>
              <w:rPr>
                <w:rFonts w:eastAsia="Calibri"/>
                <w:szCs w:val="24"/>
              </w:rPr>
              <w:t>Registracijos Nr.</w:t>
            </w:r>
          </w:p>
        </w:tc>
        <w:tc>
          <w:tcPr>
            <w:tcW w:w="1233" w:type="pct"/>
            <w:gridSpan w:val="13"/>
            <w:tcBorders>
              <w:top w:val="single" w:sz="4" w:space="0" w:color="000000"/>
              <w:left w:val="single" w:sz="8" w:space="0" w:color="auto"/>
              <w:bottom w:val="single" w:sz="4" w:space="0" w:color="000000"/>
              <w:right w:val="single" w:sz="4" w:space="0" w:color="000000"/>
            </w:tcBorders>
            <w:vAlign w:val="center"/>
          </w:tcPr>
          <w:p w14:paraId="00524333" w14:textId="77777777" w:rsidR="00D532F9" w:rsidRDefault="00D532F9">
            <w:pPr>
              <w:jc w:val="center"/>
              <w:rPr>
                <w:rFonts w:eastAsia="Calibri"/>
                <w:szCs w:val="24"/>
              </w:rPr>
            </w:pPr>
          </w:p>
        </w:tc>
        <w:tc>
          <w:tcPr>
            <w:tcW w:w="1370" w:type="pct"/>
            <w:gridSpan w:val="17"/>
            <w:tcBorders>
              <w:top w:val="single" w:sz="4" w:space="0" w:color="000000"/>
              <w:left w:val="single" w:sz="4" w:space="0" w:color="000000"/>
              <w:bottom w:val="single" w:sz="4" w:space="0" w:color="000000"/>
              <w:right w:val="single" w:sz="8" w:space="0" w:color="auto"/>
            </w:tcBorders>
            <w:vAlign w:val="center"/>
          </w:tcPr>
          <w:p w14:paraId="00524334" w14:textId="77777777" w:rsidR="00D532F9" w:rsidRDefault="00B70856">
            <w:pPr>
              <w:rPr>
                <w:rFonts w:eastAsia="Calibri"/>
                <w:szCs w:val="24"/>
              </w:rPr>
            </w:pPr>
            <w:r>
              <w:rPr>
                <w:rFonts w:eastAsia="Calibri"/>
                <w:szCs w:val="24"/>
              </w:rPr>
              <w:t>Prašymo pateikimo data</w:t>
            </w:r>
          </w:p>
        </w:tc>
        <w:tc>
          <w:tcPr>
            <w:tcW w:w="1281" w:type="pct"/>
            <w:gridSpan w:val="12"/>
            <w:tcBorders>
              <w:top w:val="single" w:sz="4" w:space="0" w:color="000000"/>
              <w:left w:val="single" w:sz="8" w:space="0" w:color="auto"/>
              <w:bottom w:val="single" w:sz="4" w:space="0" w:color="000000"/>
              <w:right w:val="single" w:sz="4" w:space="0" w:color="000000"/>
            </w:tcBorders>
          </w:tcPr>
          <w:p w14:paraId="00524335" w14:textId="77777777" w:rsidR="00D532F9" w:rsidRDefault="00D532F9">
            <w:pPr>
              <w:rPr>
                <w:rFonts w:eastAsia="Calibri"/>
                <w:szCs w:val="24"/>
              </w:rPr>
            </w:pPr>
          </w:p>
        </w:tc>
      </w:tr>
      <w:tr w:rsidR="00D532F9" w14:paraId="00524338" w14:textId="77777777">
        <w:tc>
          <w:tcPr>
            <w:tcW w:w="5000" w:type="pct"/>
            <w:gridSpan w:val="45"/>
            <w:tcBorders>
              <w:top w:val="single" w:sz="4" w:space="0" w:color="000000"/>
              <w:left w:val="single" w:sz="4" w:space="0" w:color="000000"/>
              <w:bottom w:val="single" w:sz="4" w:space="0" w:color="000000"/>
              <w:right w:val="single" w:sz="2" w:space="0" w:color="auto"/>
            </w:tcBorders>
          </w:tcPr>
          <w:p w14:paraId="00524337" w14:textId="77777777" w:rsidR="00D532F9" w:rsidRDefault="00B70856">
            <w:pPr>
              <w:rPr>
                <w:rFonts w:eastAsia="Calibri"/>
                <w:b/>
                <w:szCs w:val="24"/>
              </w:rPr>
            </w:pPr>
            <w:r>
              <w:rPr>
                <w:rFonts w:eastAsia="Calibri"/>
                <w:b/>
                <w:szCs w:val="24"/>
              </w:rPr>
              <w:t>1. Asmens duomenys:</w:t>
            </w:r>
          </w:p>
        </w:tc>
      </w:tr>
      <w:tr w:rsidR="00D532F9" w14:paraId="0052433C" w14:textId="77777777">
        <w:tc>
          <w:tcPr>
            <w:tcW w:w="1621" w:type="pct"/>
            <w:gridSpan w:val="7"/>
            <w:vMerge w:val="restart"/>
            <w:tcBorders>
              <w:top w:val="single" w:sz="4" w:space="0" w:color="000000"/>
              <w:left w:val="single" w:sz="4" w:space="0" w:color="000000"/>
              <w:bottom w:val="single" w:sz="4" w:space="0" w:color="000000"/>
              <w:right w:val="single" w:sz="4" w:space="0" w:color="auto"/>
            </w:tcBorders>
          </w:tcPr>
          <w:p w14:paraId="00524339" w14:textId="77777777" w:rsidR="00D532F9" w:rsidRDefault="00B70856">
            <w:pPr>
              <w:rPr>
                <w:rFonts w:eastAsia="Calibri"/>
                <w:szCs w:val="24"/>
              </w:rPr>
            </w:pPr>
            <w:r>
              <w:rPr>
                <w:rFonts w:eastAsia="Calibri"/>
                <w:szCs w:val="24"/>
              </w:rPr>
              <w:t>Studento vardas ir pavardė</w:t>
            </w:r>
          </w:p>
        </w:tc>
        <w:tc>
          <w:tcPr>
            <w:tcW w:w="1230" w:type="pct"/>
            <w:gridSpan w:val="15"/>
            <w:tcBorders>
              <w:top w:val="single" w:sz="4" w:space="0" w:color="000000"/>
              <w:left w:val="single" w:sz="4" w:space="0" w:color="auto"/>
              <w:bottom w:val="single" w:sz="4" w:space="0" w:color="auto"/>
              <w:right w:val="single" w:sz="2" w:space="0" w:color="auto"/>
            </w:tcBorders>
          </w:tcPr>
          <w:p w14:paraId="0052433A" w14:textId="77777777" w:rsidR="00D532F9" w:rsidRDefault="00B70856">
            <w:pPr>
              <w:jc w:val="center"/>
              <w:rPr>
                <w:rFonts w:eastAsia="Calibri"/>
                <w:szCs w:val="24"/>
              </w:rPr>
            </w:pPr>
            <w:r>
              <w:rPr>
                <w:rFonts w:eastAsia="Calibri"/>
                <w:szCs w:val="24"/>
              </w:rPr>
              <w:t>Lytis</w:t>
            </w:r>
          </w:p>
        </w:tc>
        <w:tc>
          <w:tcPr>
            <w:tcW w:w="2149" w:type="pct"/>
            <w:gridSpan w:val="23"/>
            <w:tcBorders>
              <w:top w:val="single" w:sz="4" w:space="0" w:color="000000"/>
              <w:left w:val="single" w:sz="2" w:space="0" w:color="auto"/>
              <w:bottom w:val="single" w:sz="4" w:space="0" w:color="000000"/>
              <w:right w:val="single" w:sz="2" w:space="0" w:color="auto"/>
            </w:tcBorders>
            <w:vAlign w:val="center"/>
          </w:tcPr>
          <w:p w14:paraId="0052433B" w14:textId="77777777" w:rsidR="00D532F9" w:rsidRDefault="00B70856">
            <w:pPr>
              <w:jc w:val="center"/>
              <w:rPr>
                <w:rFonts w:eastAsia="Calibri"/>
                <w:szCs w:val="24"/>
              </w:rPr>
            </w:pPr>
            <w:r>
              <w:rPr>
                <w:rFonts w:eastAsia="Calibri"/>
                <w:szCs w:val="24"/>
              </w:rPr>
              <w:t>Gimimo data</w:t>
            </w:r>
          </w:p>
        </w:tc>
      </w:tr>
      <w:tr w:rsidR="00D532F9" w14:paraId="0052434C" w14:textId="77777777">
        <w:tc>
          <w:tcPr>
            <w:tcW w:w="1621" w:type="pct"/>
            <w:gridSpan w:val="7"/>
            <w:vMerge/>
            <w:tcBorders>
              <w:top w:val="single" w:sz="4" w:space="0" w:color="000000"/>
              <w:left w:val="single" w:sz="4" w:space="0" w:color="000000"/>
              <w:bottom w:val="single" w:sz="4" w:space="0" w:color="000000"/>
              <w:right w:val="single" w:sz="4" w:space="0" w:color="auto"/>
            </w:tcBorders>
            <w:vAlign w:val="center"/>
          </w:tcPr>
          <w:p w14:paraId="0052433D" w14:textId="77777777" w:rsidR="00D532F9" w:rsidRDefault="00D532F9">
            <w:pPr>
              <w:rPr>
                <w:rFonts w:eastAsia="Calibri"/>
                <w:szCs w:val="24"/>
              </w:rPr>
            </w:pPr>
          </w:p>
        </w:tc>
        <w:tc>
          <w:tcPr>
            <w:tcW w:w="306" w:type="pct"/>
            <w:gridSpan w:val="2"/>
            <w:tcBorders>
              <w:top w:val="single" w:sz="4" w:space="0" w:color="auto"/>
              <w:left w:val="single" w:sz="4" w:space="0" w:color="auto"/>
              <w:bottom w:val="single" w:sz="4" w:space="0" w:color="000000"/>
              <w:right w:val="single" w:sz="18" w:space="0" w:color="auto"/>
            </w:tcBorders>
            <w:vAlign w:val="center"/>
          </w:tcPr>
          <w:p w14:paraId="0052433E" w14:textId="77777777" w:rsidR="00D532F9" w:rsidRDefault="00B70856">
            <w:pPr>
              <w:jc w:val="center"/>
              <w:rPr>
                <w:rFonts w:eastAsia="Calibri"/>
                <w:szCs w:val="24"/>
              </w:rPr>
            </w:pPr>
            <w:r>
              <w:rPr>
                <w:rFonts w:eastAsia="Calibri"/>
                <w:szCs w:val="24"/>
              </w:rPr>
              <w:t>V</w:t>
            </w:r>
          </w:p>
        </w:tc>
        <w:tc>
          <w:tcPr>
            <w:tcW w:w="304" w:type="pct"/>
            <w:gridSpan w:val="5"/>
            <w:tcBorders>
              <w:top w:val="single" w:sz="18" w:space="0" w:color="auto"/>
              <w:left w:val="single" w:sz="18" w:space="0" w:color="auto"/>
              <w:bottom w:val="single" w:sz="18" w:space="0" w:color="auto"/>
              <w:right w:val="single" w:sz="18" w:space="0" w:color="auto"/>
            </w:tcBorders>
          </w:tcPr>
          <w:p w14:paraId="0052433F" w14:textId="77777777" w:rsidR="00D532F9" w:rsidRDefault="00D532F9">
            <w:pPr>
              <w:rPr>
                <w:rFonts w:eastAsia="Calibri"/>
                <w:szCs w:val="24"/>
              </w:rPr>
            </w:pPr>
          </w:p>
        </w:tc>
        <w:tc>
          <w:tcPr>
            <w:tcW w:w="301" w:type="pct"/>
            <w:gridSpan w:val="5"/>
            <w:tcBorders>
              <w:top w:val="single" w:sz="4" w:space="0" w:color="auto"/>
              <w:left w:val="single" w:sz="18" w:space="0" w:color="auto"/>
              <w:bottom w:val="single" w:sz="4" w:space="0" w:color="000000"/>
              <w:right w:val="single" w:sz="18" w:space="0" w:color="auto"/>
            </w:tcBorders>
            <w:vAlign w:val="center"/>
          </w:tcPr>
          <w:p w14:paraId="00524340" w14:textId="77777777" w:rsidR="00D532F9" w:rsidRDefault="00B70856">
            <w:pPr>
              <w:jc w:val="center"/>
              <w:rPr>
                <w:rFonts w:eastAsia="Calibri"/>
                <w:szCs w:val="24"/>
              </w:rPr>
            </w:pPr>
            <w:r>
              <w:rPr>
                <w:rFonts w:eastAsia="Calibri"/>
                <w:szCs w:val="24"/>
              </w:rPr>
              <w:t>M</w:t>
            </w:r>
          </w:p>
        </w:tc>
        <w:tc>
          <w:tcPr>
            <w:tcW w:w="319" w:type="pct"/>
            <w:gridSpan w:val="3"/>
            <w:tcBorders>
              <w:top w:val="single" w:sz="18" w:space="0" w:color="auto"/>
              <w:left w:val="single" w:sz="18" w:space="0" w:color="auto"/>
              <w:bottom w:val="single" w:sz="18" w:space="0" w:color="auto"/>
              <w:right w:val="single" w:sz="18" w:space="0" w:color="auto"/>
            </w:tcBorders>
            <w:vAlign w:val="center"/>
          </w:tcPr>
          <w:p w14:paraId="00524341" w14:textId="77777777" w:rsidR="00D532F9" w:rsidRDefault="00D532F9">
            <w:pPr>
              <w:rPr>
                <w:rFonts w:eastAsia="Calibri"/>
                <w:szCs w:val="24"/>
              </w:rPr>
            </w:pPr>
          </w:p>
        </w:tc>
        <w:tc>
          <w:tcPr>
            <w:tcW w:w="205" w:type="pct"/>
            <w:gridSpan w:val="3"/>
            <w:tcBorders>
              <w:top w:val="single" w:sz="4" w:space="0" w:color="000000"/>
              <w:left w:val="single" w:sz="18" w:space="0" w:color="auto"/>
              <w:bottom w:val="single" w:sz="4" w:space="0" w:color="000000"/>
              <w:right w:val="single" w:sz="4" w:space="0" w:color="000000"/>
            </w:tcBorders>
          </w:tcPr>
          <w:p w14:paraId="00524342" w14:textId="77777777" w:rsidR="00D532F9" w:rsidRDefault="00B70856">
            <w:pPr>
              <w:jc w:val="center"/>
              <w:rPr>
                <w:rFonts w:eastAsia="Calibri"/>
                <w:color w:val="A6A6A6"/>
                <w:szCs w:val="24"/>
              </w:rPr>
            </w:pPr>
            <w:r>
              <w:rPr>
                <w:rFonts w:eastAsia="Calibri"/>
                <w:color w:val="A6A6A6"/>
                <w:szCs w:val="24"/>
              </w:rPr>
              <w:t>Y</w:t>
            </w:r>
          </w:p>
        </w:tc>
        <w:tc>
          <w:tcPr>
            <w:tcW w:w="207" w:type="pct"/>
            <w:gridSpan w:val="2"/>
            <w:tcBorders>
              <w:top w:val="single" w:sz="4" w:space="0" w:color="000000"/>
              <w:left w:val="single" w:sz="4" w:space="0" w:color="000000"/>
              <w:bottom w:val="single" w:sz="4" w:space="0" w:color="000000"/>
              <w:right w:val="single" w:sz="4" w:space="0" w:color="000000"/>
            </w:tcBorders>
          </w:tcPr>
          <w:p w14:paraId="00524343" w14:textId="77777777" w:rsidR="00D532F9" w:rsidRDefault="00B70856">
            <w:pPr>
              <w:jc w:val="center"/>
              <w:rPr>
                <w:rFonts w:eastAsia="Calibri"/>
                <w:color w:val="A6A6A6"/>
                <w:szCs w:val="24"/>
              </w:rPr>
            </w:pPr>
            <w:r>
              <w:rPr>
                <w:rFonts w:eastAsia="Calibri"/>
                <w:color w:val="A6A6A6"/>
                <w:szCs w:val="24"/>
              </w:rPr>
              <w:t>Y</w:t>
            </w:r>
          </w:p>
        </w:tc>
        <w:tc>
          <w:tcPr>
            <w:tcW w:w="206" w:type="pct"/>
            <w:gridSpan w:val="3"/>
            <w:tcBorders>
              <w:top w:val="single" w:sz="4" w:space="0" w:color="000000"/>
              <w:left w:val="single" w:sz="4" w:space="0" w:color="000000"/>
              <w:bottom w:val="single" w:sz="4" w:space="0" w:color="000000"/>
              <w:right w:val="single" w:sz="4" w:space="0" w:color="000000"/>
            </w:tcBorders>
          </w:tcPr>
          <w:p w14:paraId="00524344" w14:textId="77777777" w:rsidR="00D532F9" w:rsidRDefault="00B70856">
            <w:pPr>
              <w:jc w:val="center"/>
              <w:rPr>
                <w:rFonts w:eastAsia="Calibri"/>
                <w:color w:val="A6A6A6"/>
                <w:szCs w:val="24"/>
              </w:rPr>
            </w:pPr>
            <w:r>
              <w:rPr>
                <w:rFonts w:eastAsia="Calibri"/>
                <w:color w:val="A6A6A6"/>
                <w:szCs w:val="24"/>
              </w:rPr>
              <w:t>Y</w:t>
            </w:r>
          </w:p>
        </w:tc>
        <w:tc>
          <w:tcPr>
            <w:tcW w:w="207" w:type="pct"/>
            <w:gridSpan w:val="2"/>
            <w:tcBorders>
              <w:top w:val="single" w:sz="4" w:space="0" w:color="000000"/>
              <w:left w:val="single" w:sz="4" w:space="0" w:color="000000"/>
              <w:bottom w:val="single" w:sz="4" w:space="0" w:color="000000"/>
              <w:right w:val="single" w:sz="4" w:space="0" w:color="000000"/>
            </w:tcBorders>
          </w:tcPr>
          <w:p w14:paraId="00524345" w14:textId="77777777" w:rsidR="00D532F9" w:rsidRDefault="00B70856">
            <w:pPr>
              <w:jc w:val="center"/>
              <w:rPr>
                <w:rFonts w:eastAsia="Calibri"/>
                <w:color w:val="A6A6A6"/>
                <w:szCs w:val="24"/>
              </w:rPr>
            </w:pPr>
            <w:r>
              <w:rPr>
                <w:rFonts w:eastAsia="Calibri"/>
                <w:color w:val="A6A6A6"/>
                <w:szCs w:val="24"/>
              </w:rPr>
              <w:t>Y</w:t>
            </w:r>
          </w:p>
        </w:tc>
        <w:tc>
          <w:tcPr>
            <w:tcW w:w="206" w:type="pct"/>
            <w:gridSpan w:val="3"/>
            <w:tcBorders>
              <w:top w:val="single" w:sz="4" w:space="0" w:color="000000"/>
              <w:left w:val="single" w:sz="4" w:space="0" w:color="000000"/>
              <w:bottom w:val="single" w:sz="4" w:space="0" w:color="000000"/>
              <w:right w:val="single" w:sz="4" w:space="0" w:color="000000"/>
            </w:tcBorders>
          </w:tcPr>
          <w:p w14:paraId="00524346" w14:textId="77777777" w:rsidR="00D532F9" w:rsidRDefault="00B70856">
            <w:pPr>
              <w:jc w:val="center"/>
              <w:rPr>
                <w:rFonts w:eastAsia="Calibri"/>
                <w:color w:val="A6A6A6"/>
                <w:szCs w:val="24"/>
              </w:rPr>
            </w:pPr>
            <w:r>
              <w:rPr>
                <w:rFonts w:eastAsia="Calibri"/>
                <w:color w:val="A6A6A6"/>
                <w:szCs w:val="24"/>
              </w:rPr>
              <w:t>-</w:t>
            </w:r>
          </w:p>
        </w:tc>
        <w:tc>
          <w:tcPr>
            <w:tcW w:w="218" w:type="pct"/>
            <w:gridSpan w:val="2"/>
            <w:tcBorders>
              <w:top w:val="single" w:sz="4" w:space="0" w:color="000000"/>
              <w:left w:val="single" w:sz="4" w:space="0" w:color="000000"/>
              <w:bottom w:val="single" w:sz="4" w:space="0" w:color="000000"/>
              <w:right w:val="single" w:sz="4" w:space="0" w:color="000000"/>
            </w:tcBorders>
          </w:tcPr>
          <w:p w14:paraId="00524347" w14:textId="77777777" w:rsidR="00D532F9" w:rsidRDefault="00B70856">
            <w:pPr>
              <w:jc w:val="center"/>
              <w:rPr>
                <w:rFonts w:eastAsia="Calibri"/>
                <w:color w:val="A6A6A6"/>
                <w:szCs w:val="24"/>
              </w:rPr>
            </w:pPr>
            <w:r>
              <w:rPr>
                <w:rFonts w:eastAsia="Calibri"/>
                <w:color w:val="A6A6A6"/>
                <w:szCs w:val="24"/>
              </w:rPr>
              <w:t>M</w:t>
            </w:r>
          </w:p>
        </w:tc>
        <w:tc>
          <w:tcPr>
            <w:tcW w:w="218" w:type="pct"/>
            <w:gridSpan w:val="3"/>
            <w:tcBorders>
              <w:top w:val="single" w:sz="4" w:space="0" w:color="000000"/>
              <w:left w:val="single" w:sz="4" w:space="0" w:color="000000"/>
              <w:bottom w:val="single" w:sz="4" w:space="0" w:color="000000"/>
              <w:right w:val="single" w:sz="4" w:space="0" w:color="000000"/>
            </w:tcBorders>
          </w:tcPr>
          <w:p w14:paraId="00524348" w14:textId="77777777" w:rsidR="00D532F9" w:rsidRDefault="00B70856">
            <w:pPr>
              <w:jc w:val="center"/>
              <w:rPr>
                <w:rFonts w:eastAsia="Calibri"/>
                <w:color w:val="A6A6A6"/>
                <w:szCs w:val="24"/>
              </w:rPr>
            </w:pPr>
            <w:r>
              <w:rPr>
                <w:rFonts w:eastAsia="Calibri"/>
                <w:color w:val="A6A6A6"/>
                <w:szCs w:val="24"/>
              </w:rPr>
              <w:t>M</w:t>
            </w:r>
          </w:p>
        </w:tc>
        <w:tc>
          <w:tcPr>
            <w:tcW w:w="209" w:type="pct"/>
            <w:gridSpan w:val="2"/>
            <w:tcBorders>
              <w:top w:val="single" w:sz="4" w:space="0" w:color="000000"/>
              <w:left w:val="single" w:sz="4" w:space="0" w:color="000000"/>
              <w:bottom w:val="single" w:sz="4" w:space="0" w:color="000000"/>
              <w:right w:val="single" w:sz="4" w:space="0" w:color="000000"/>
            </w:tcBorders>
          </w:tcPr>
          <w:p w14:paraId="00524349" w14:textId="77777777" w:rsidR="00D532F9" w:rsidRDefault="00B70856">
            <w:pPr>
              <w:jc w:val="center"/>
              <w:rPr>
                <w:rFonts w:eastAsia="Calibri"/>
                <w:color w:val="A6A6A6"/>
                <w:szCs w:val="24"/>
              </w:rPr>
            </w:pPr>
            <w:r>
              <w:rPr>
                <w:rFonts w:eastAsia="Calibri"/>
                <w:color w:val="A6A6A6"/>
                <w:szCs w:val="24"/>
              </w:rPr>
              <w:t>-</w:t>
            </w:r>
          </w:p>
        </w:tc>
        <w:tc>
          <w:tcPr>
            <w:tcW w:w="215" w:type="pct"/>
            <w:tcBorders>
              <w:top w:val="single" w:sz="4" w:space="0" w:color="000000"/>
              <w:left w:val="single" w:sz="4" w:space="0" w:color="000000"/>
              <w:bottom w:val="single" w:sz="4" w:space="0" w:color="000000"/>
              <w:right w:val="single" w:sz="4" w:space="0" w:color="000000"/>
            </w:tcBorders>
          </w:tcPr>
          <w:p w14:paraId="0052434A" w14:textId="77777777" w:rsidR="00D532F9" w:rsidRDefault="00B70856">
            <w:pPr>
              <w:jc w:val="center"/>
              <w:rPr>
                <w:rFonts w:eastAsia="Calibri"/>
                <w:color w:val="A6A6A6"/>
                <w:szCs w:val="24"/>
              </w:rPr>
            </w:pPr>
            <w:r>
              <w:rPr>
                <w:rFonts w:eastAsia="Calibri"/>
                <w:color w:val="A6A6A6"/>
                <w:szCs w:val="24"/>
              </w:rPr>
              <w:t>D</w:t>
            </w:r>
          </w:p>
        </w:tc>
        <w:tc>
          <w:tcPr>
            <w:tcW w:w="257" w:type="pct"/>
            <w:gridSpan w:val="2"/>
            <w:tcBorders>
              <w:top w:val="single" w:sz="4" w:space="0" w:color="000000"/>
              <w:left w:val="single" w:sz="4" w:space="0" w:color="000000"/>
              <w:bottom w:val="single" w:sz="4" w:space="0" w:color="000000"/>
              <w:right w:val="single" w:sz="4" w:space="0" w:color="000000"/>
            </w:tcBorders>
          </w:tcPr>
          <w:p w14:paraId="0052434B" w14:textId="77777777" w:rsidR="00D532F9" w:rsidRDefault="00B70856">
            <w:pPr>
              <w:jc w:val="center"/>
              <w:rPr>
                <w:rFonts w:eastAsia="Calibri"/>
                <w:color w:val="A6A6A6"/>
                <w:szCs w:val="24"/>
              </w:rPr>
            </w:pPr>
            <w:r>
              <w:rPr>
                <w:rFonts w:eastAsia="Calibri"/>
                <w:color w:val="A6A6A6"/>
                <w:szCs w:val="24"/>
              </w:rPr>
              <w:t>D</w:t>
            </w:r>
          </w:p>
        </w:tc>
      </w:tr>
      <w:tr w:rsidR="00D532F9" w14:paraId="00524350" w14:textId="77777777">
        <w:trPr>
          <w:trHeight w:val="231"/>
        </w:trPr>
        <w:tc>
          <w:tcPr>
            <w:tcW w:w="2350" w:type="pct"/>
            <w:gridSpan w:val="16"/>
            <w:tcBorders>
              <w:top w:val="single" w:sz="4" w:space="0" w:color="000000"/>
              <w:left w:val="single" w:sz="4" w:space="0" w:color="000000"/>
              <w:bottom w:val="single" w:sz="4" w:space="0" w:color="000000"/>
              <w:right w:val="single" w:sz="4" w:space="0" w:color="000000"/>
            </w:tcBorders>
          </w:tcPr>
          <w:p w14:paraId="0052434D" w14:textId="77777777" w:rsidR="00D532F9" w:rsidRDefault="00B70856">
            <w:pPr>
              <w:rPr>
                <w:rFonts w:eastAsia="Calibri"/>
                <w:szCs w:val="24"/>
              </w:rPr>
            </w:pPr>
            <w:r>
              <w:rPr>
                <w:rFonts w:eastAsia="Calibri"/>
                <w:szCs w:val="24"/>
              </w:rPr>
              <w:t>Pilietybė</w:t>
            </w:r>
          </w:p>
        </w:tc>
        <w:tc>
          <w:tcPr>
            <w:tcW w:w="2650" w:type="pct"/>
            <w:gridSpan w:val="29"/>
            <w:tcBorders>
              <w:top w:val="single" w:sz="4" w:space="0" w:color="000000"/>
              <w:left w:val="single" w:sz="4" w:space="0" w:color="000000"/>
              <w:bottom w:val="single" w:sz="4" w:space="0" w:color="000000"/>
              <w:right w:val="single" w:sz="4" w:space="0" w:color="000000"/>
            </w:tcBorders>
          </w:tcPr>
          <w:p w14:paraId="0052434E" w14:textId="77777777" w:rsidR="00D532F9" w:rsidRDefault="00B70856">
            <w:pPr>
              <w:rPr>
                <w:rFonts w:eastAsia="Calibri"/>
                <w:szCs w:val="24"/>
              </w:rPr>
            </w:pPr>
            <w:r>
              <w:rPr>
                <w:rFonts w:eastAsia="Calibri"/>
                <w:szCs w:val="24"/>
              </w:rPr>
              <w:t>Asmens tapatybę patvirtinantis dokumentas</w:t>
            </w:r>
          </w:p>
          <w:p w14:paraId="0052434F" w14:textId="77777777" w:rsidR="00D532F9" w:rsidRDefault="00D532F9">
            <w:pPr>
              <w:rPr>
                <w:rFonts w:eastAsia="Calibri"/>
                <w:szCs w:val="24"/>
              </w:rPr>
            </w:pPr>
          </w:p>
        </w:tc>
      </w:tr>
      <w:tr w:rsidR="00D532F9" w14:paraId="00524353" w14:textId="77777777">
        <w:trPr>
          <w:trHeight w:val="472"/>
        </w:trPr>
        <w:tc>
          <w:tcPr>
            <w:tcW w:w="2350" w:type="pct"/>
            <w:gridSpan w:val="16"/>
            <w:tcBorders>
              <w:top w:val="single" w:sz="4" w:space="0" w:color="000000"/>
              <w:left w:val="single" w:sz="4" w:space="0" w:color="000000"/>
              <w:bottom w:val="single" w:sz="4" w:space="0" w:color="000000"/>
              <w:right w:val="single" w:sz="4" w:space="0" w:color="000000"/>
            </w:tcBorders>
          </w:tcPr>
          <w:p w14:paraId="00524351" w14:textId="77777777" w:rsidR="00D532F9" w:rsidRDefault="00B70856">
            <w:pPr>
              <w:rPr>
                <w:rFonts w:eastAsia="Calibri"/>
                <w:szCs w:val="24"/>
              </w:rPr>
            </w:pPr>
            <w:r>
              <w:rPr>
                <w:rFonts w:eastAsia="Calibri"/>
                <w:szCs w:val="24"/>
              </w:rPr>
              <w:t>Asmens kodas (neturintys asmens kodo nepildo)</w:t>
            </w:r>
          </w:p>
        </w:tc>
        <w:tc>
          <w:tcPr>
            <w:tcW w:w="2650" w:type="pct"/>
            <w:gridSpan w:val="29"/>
            <w:tcBorders>
              <w:top w:val="single" w:sz="4" w:space="0" w:color="000000"/>
              <w:left w:val="single" w:sz="4" w:space="0" w:color="000000"/>
              <w:bottom w:val="single" w:sz="4" w:space="0" w:color="000000"/>
              <w:right w:val="single" w:sz="4" w:space="0" w:color="000000"/>
            </w:tcBorders>
          </w:tcPr>
          <w:p w14:paraId="00524352" w14:textId="77777777" w:rsidR="00D532F9" w:rsidRDefault="00B70856">
            <w:pPr>
              <w:rPr>
                <w:rFonts w:eastAsia="Calibri"/>
                <w:szCs w:val="24"/>
              </w:rPr>
            </w:pPr>
            <w:r>
              <w:rPr>
                <w:rFonts w:eastAsia="Calibri"/>
                <w:szCs w:val="24"/>
              </w:rPr>
              <w:t>Asmens tapatybę patvirtinančio dokumento Nr.</w:t>
            </w:r>
          </w:p>
        </w:tc>
      </w:tr>
      <w:tr w:rsidR="00D532F9" w14:paraId="00524355" w14:textId="77777777">
        <w:tc>
          <w:tcPr>
            <w:tcW w:w="5000" w:type="pct"/>
            <w:gridSpan w:val="45"/>
            <w:tcBorders>
              <w:top w:val="single" w:sz="4" w:space="0" w:color="000000"/>
              <w:left w:val="single" w:sz="4" w:space="0" w:color="000000"/>
              <w:bottom w:val="single" w:sz="4" w:space="0" w:color="000000"/>
              <w:right w:val="single" w:sz="4" w:space="0" w:color="000000"/>
            </w:tcBorders>
          </w:tcPr>
          <w:p w14:paraId="00524354" w14:textId="77777777" w:rsidR="00D532F9" w:rsidRDefault="00B70856">
            <w:pPr>
              <w:rPr>
                <w:rFonts w:eastAsia="Calibri"/>
                <w:b/>
                <w:szCs w:val="24"/>
              </w:rPr>
            </w:pPr>
            <w:r>
              <w:rPr>
                <w:rFonts w:eastAsia="Calibri"/>
                <w:b/>
                <w:szCs w:val="24"/>
              </w:rPr>
              <w:t>2. Duomenys apie studijas:</w:t>
            </w:r>
          </w:p>
        </w:tc>
      </w:tr>
      <w:tr w:rsidR="00D532F9" w14:paraId="00524359" w14:textId="77777777">
        <w:tc>
          <w:tcPr>
            <w:tcW w:w="2216" w:type="pct"/>
            <w:gridSpan w:val="13"/>
            <w:tcBorders>
              <w:top w:val="single" w:sz="4" w:space="0" w:color="000000"/>
              <w:left w:val="single" w:sz="4" w:space="0" w:color="000000"/>
              <w:bottom w:val="single" w:sz="4" w:space="0" w:color="000000"/>
              <w:right w:val="single" w:sz="4" w:space="0" w:color="000000"/>
            </w:tcBorders>
          </w:tcPr>
          <w:p w14:paraId="00524356" w14:textId="77777777" w:rsidR="00D532F9" w:rsidRDefault="00B70856">
            <w:pPr>
              <w:rPr>
                <w:rFonts w:eastAsia="Calibri"/>
                <w:szCs w:val="24"/>
              </w:rPr>
            </w:pPr>
            <w:r>
              <w:rPr>
                <w:rFonts w:eastAsia="Calibri"/>
                <w:szCs w:val="24"/>
              </w:rPr>
              <w:t xml:space="preserve">Mokslo ir studijų institucija </w:t>
            </w:r>
          </w:p>
          <w:p w14:paraId="00524357" w14:textId="77777777" w:rsidR="00D532F9" w:rsidRDefault="00D532F9">
            <w:pPr>
              <w:rPr>
                <w:rFonts w:eastAsia="Calibri"/>
                <w:szCs w:val="24"/>
              </w:rPr>
            </w:pPr>
          </w:p>
        </w:tc>
        <w:tc>
          <w:tcPr>
            <w:tcW w:w="2784" w:type="pct"/>
            <w:gridSpan w:val="32"/>
            <w:tcBorders>
              <w:top w:val="single" w:sz="4" w:space="0" w:color="000000"/>
              <w:left w:val="single" w:sz="4" w:space="0" w:color="000000"/>
              <w:bottom w:val="single" w:sz="4" w:space="0" w:color="000000"/>
              <w:right w:val="single" w:sz="4" w:space="0" w:color="000000"/>
            </w:tcBorders>
          </w:tcPr>
          <w:p w14:paraId="00524358" w14:textId="77777777" w:rsidR="00D532F9" w:rsidRDefault="00B70856">
            <w:pPr>
              <w:rPr>
                <w:rFonts w:eastAsia="Calibri"/>
                <w:szCs w:val="24"/>
              </w:rPr>
            </w:pPr>
            <w:r>
              <w:rPr>
                <w:rFonts w:eastAsia="Calibri"/>
                <w:szCs w:val="24"/>
              </w:rPr>
              <w:t xml:space="preserve">Fakultetas </w:t>
            </w:r>
          </w:p>
        </w:tc>
      </w:tr>
      <w:tr w:rsidR="00D532F9" w14:paraId="00524360" w14:textId="77777777">
        <w:tc>
          <w:tcPr>
            <w:tcW w:w="796" w:type="pct"/>
            <w:tcBorders>
              <w:top w:val="single" w:sz="4" w:space="0" w:color="000000"/>
              <w:left w:val="single" w:sz="4" w:space="0" w:color="000000"/>
              <w:bottom w:val="single" w:sz="4" w:space="0" w:color="000000"/>
              <w:right w:val="single" w:sz="2" w:space="0" w:color="auto"/>
            </w:tcBorders>
          </w:tcPr>
          <w:p w14:paraId="0052435A" w14:textId="77777777" w:rsidR="00D532F9" w:rsidRDefault="00B70856">
            <w:pPr>
              <w:rPr>
                <w:rFonts w:eastAsia="Calibri"/>
                <w:szCs w:val="24"/>
              </w:rPr>
            </w:pPr>
            <w:r>
              <w:rPr>
                <w:rFonts w:eastAsia="Calibri"/>
                <w:szCs w:val="24"/>
              </w:rPr>
              <w:t xml:space="preserve">Studijų forma </w:t>
            </w:r>
          </w:p>
        </w:tc>
        <w:tc>
          <w:tcPr>
            <w:tcW w:w="825" w:type="pct"/>
            <w:gridSpan w:val="6"/>
            <w:tcBorders>
              <w:top w:val="single" w:sz="4" w:space="0" w:color="000000"/>
              <w:left w:val="single" w:sz="2" w:space="0" w:color="auto"/>
              <w:bottom w:val="single" w:sz="4" w:space="0" w:color="000000"/>
              <w:right w:val="single" w:sz="2" w:space="0" w:color="auto"/>
            </w:tcBorders>
          </w:tcPr>
          <w:p w14:paraId="0052435B" w14:textId="77777777" w:rsidR="00D532F9" w:rsidRDefault="00D532F9">
            <w:pPr>
              <w:rPr>
                <w:rFonts w:eastAsia="Calibri"/>
                <w:szCs w:val="24"/>
              </w:rPr>
            </w:pPr>
          </w:p>
        </w:tc>
        <w:tc>
          <w:tcPr>
            <w:tcW w:w="853" w:type="pct"/>
            <w:gridSpan w:val="11"/>
            <w:tcBorders>
              <w:top w:val="single" w:sz="4" w:space="0" w:color="000000"/>
              <w:left w:val="single" w:sz="2" w:space="0" w:color="auto"/>
              <w:bottom w:val="single" w:sz="4" w:space="0" w:color="000000"/>
              <w:right w:val="single" w:sz="4" w:space="0" w:color="000000"/>
            </w:tcBorders>
          </w:tcPr>
          <w:p w14:paraId="0052435C" w14:textId="77777777" w:rsidR="00D532F9" w:rsidRDefault="00B70856">
            <w:pPr>
              <w:rPr>
                <w:rFonts w:eastAsia="Calibri"/>
                <w:szCs w:val="24"/>
              </w:rPr>
            </w:pPr>
            <w:r>
              <w:rPr>
                <w:rFonts w:eastAsia="Calibri"/>
                <w:szCs w:val="24"/>
              </w:rPr>
              <w:t>Studijų pakopa</w:t>
            </w:r>
          </w:p>
        </w:tc>
        <w:tc>
          <w:tcPr>
            <w:tcW w:w="881" w:type="pct"/>
            <w:gridSpan w:val="10"/>
            <w:tcBorders>
              <w:top w:val="single" w:sz="4" w:space="0" w:color="000000"/>
              <w:left w:val="single" w:sz="4" w:space="0" w:color="000000"/>
              <w:bottom w:val="single" w:sz="4" w:space="0" w:color="000000"/>
              <w:right w:val="single" w:sz="2" w:space="0" w:color="auto"/>
            </w:tcBorders>
          </w:tcPr>
          <w:p w14:paraId="0052435D" w14:textId="77777777" w:rsidR="00D532F9" w:rsidRDefault="00D532F9">
            <w:pPr>
              <w:widowControl w:val="0"/>
              <w:ind w:left="720"/>
              <w:rPr>
                <w:rFonts w:eastAsia="Calibri"/>
                <w:szCs w:val="24"/>
                <w:lang w:eastAsia="lt-LT"/>
              </w:rPr>
            </w:pPr>
          </w:p>
        </w:tc>
        <w:tc>
          <w:tcPr>
            <w:tcW w:w="812" w:type="pct"/>
            <w:gridSpan w:val="10"/>
            <w:tcBorders>
              <w:top w:val="single" w:sz="4" w:space="0" w:color="000000"/>
              <w:left w:val="single" w:sz="2" w:space="0" w:color="auto"/>
              <w:bottom w:val="single" w:sz="4" w:space="0" w:color="000000"/>
              <w:right w:val="single" w:sz="2" w:space="0" w:color="auto"/>
            </w:tcBorders>
          </w:tcPr>
          <w:p w14:paraId="0052435E" w14:textId="77777777" w:rsidR="00D532F9" w:rsidRDefault="00B70856">
            <w:pPr>
              <w:widowControl w:val="0"/>
              <w:rPr>
                <w:rFonts w:eastAsia="Calibri"/>
                <w:szCs w:val="24"/>
                <w:lang w:eastAsia="lt-LT"/>
              </w:rPr>
            </w:pPr>
            <w:r>
              <w:rPr>
                <w:rFonts w:eastAsia="Calibri"/>
                <w:szCs w:val="24"/>
                <w:lang w:eastAsia="lt-LT"/>
              </w:rPr>
              <w:t>Kursas</w:t>
            </w:r>
          </w:p>
        </w:tc>
        <w:tc>
          <w:tcPr>
            <w:tcW w:w="834" w:type="pct"/>
            <w:gridSpan w:val="7"/>
            <w:tcBorders>
              <w:top w:val="single" w:sz="4" w:space="0" w:color="000000"/>
              <w:left w:val="single" w:sz="2" w:space="0" w:color="auto"/>
              <w:bottom w:val="single" w:sz="4" w:space="0" w:color="000000"/>
              <w:right w:val="single" w:sz="2" w:space="0" w:color="auto"/>
            </w:tcBorders>
          </w:tcPr>
          <w:p w14:paraId="0052435F" w14:textId="77777777" w:rsidR="00D532F9" w:rsidRDefault="00D532F9">
            <w:pPr>
              <w:widowControl w:val="0"/>
              <w:ind w:left="720"/>
              <w:rPr>
                <w:rFonts w:eastAsia="Calibri"/>
                <w:szCs w:val="24"/>
                <w:lang w:eastAsia="lt-LT"/>
              </w:rPr>
            </w:pPr>
          </w:p>
        </w:tc>
      </w:tr>
      <w:tr w:rsidR="00D532F9" w14:paraId="00524363" w14:textId="77777777">
        <w:tc>
          <w:tcPr>
            <w:tcW w:w="5000" w:type="pct"/>
            <w:gridSpan w:val="45"/>
            <w:tcBorders>
              <w:top w:val="single" w:sz="4" w:space="0" w:color="000000"/>
              <w:left w:val="single" w:sz="4" w:space="0" w:color="000000"/>
              <w:bottom w:val="single" w:sz="4" w:space="0" w:color="000000"/>
              <w:right w:val="single" w:sz="2" w:space="0" w:color="auto"/>
            </w:tcBorders>
          </w:tcPr>
          <w:p w14:paraId="00524361" w14:textId="77777777" w:rsidR="00D532F9" w:rsidRDefault="00B70856">
            <w:pPr>
              <w:widowControl w:val="0"/>
              <w:rPr>
                <w:rFonts w:eastAsia="Calibri"/>
                <w:szCs w:val="24"/>
                <w:lang w:eastAsia="lt-LT"/>
              </w:rPr>
            </w:pPr>
            <w:r>
              <w:rPr>
                <w:rFonts w:eastAsia="Calibri"/>
                <w:szCs w:val="24"/>
                <w:lang w:eastAsia="lt-LT"/>
              </w:rPr>
              <w:t>Studijų programa</w:t>
            </w:r>
          </w:p>
          <w:p w14:paraId="00524362" w14:textId="77777777" w:rsidR="00D532F9" w:rsidRDefault="00D532F9">
            <w:pPr>
              <w:widowControl w:val="0"/>
              <w:rPr>
                <w:rFonts w:eastAsia="Calibri"/>
                <w:szCs w:val="24"/>
                <w:lang w:eastAsia="lt-LT"/>
              </w:rPr>
            </w:pPr>
          </w:p>
        </w:tc>
      </w:tr>
      <w:tr w:rsidR="00D532F9" w14:paraId="00524365" w14:textId="77777777">
        <w:tc>
          <w:tcPr>
            <w:tcW w:w="5000" w:type="pct"/>
            <w:gridSpan w:val="45"/>
            <w:tcBorders>
              <w:top w:val="single" w:sz="4" w:space="0" w:color="000000"/>
              <w:left w:val="single" w:sz="4" w:space="0" w:color="000000"/>
              <w:bottom w:val="single" w:sz="4" w:space="0" w:color="000000"/>
              <w:right w:val="single" w:sz="4" w:space="0" w:color="000000"/>
            </w:tcBorders>
          </w:tcPr>
          <w:p w14:paraId="00524364" w14:textId="77777777" w:rsidR="00D532F9" w:rsidRDefault="00B70856">
            <w:pPr>
              <w:rPr>
                <w:rFonts w:eastAsia="Calibri"/>
                <w:b/>
                <w:szCs w:val="24"/>
              </w:rPr>
            </w:pPr>
            <w:r>
              <w:rPr>
                <w:rFonts w:eastAsia="Calibri"/>
                <w:b/>
                <w:szCs w:val="24"/>
              </w:rPr>
              <w:t>3. Kontaktiniai duomenys:</w:t>
            </w:r>
          </w:p>
        </w:tc>
      </w:tr>
      <w:tr w:rsidR="00D532F9" w14:paraId="00524367" w14:textId="77777777">
        <w:tc>
          <w:tcPr>
            <w:tcW w:w="5000" w:type="pct"/>
            <w:gridSpan w:val="45"/>
            <w:tcBorders>
              <w:top w:val="single" w:sz="4" w:space="0" w:color="000000"/>
              <w:left w:val="single" w:sz="4" w:space="0" w:color="000000"/>
              <w:bottom w:val="single" w:sz="4" w:space="0" w:color="000000"/>
              <w:right w:val="single" w:sz="4" w:space="0" w:color="000000"/>
            </w:tcBorders>
          </w:tcPr>
          <w:p w14:paraId="00524366" w14:textId="77777777" w:rsidR="00D532F9" w:rsidRDefault="00B70856">
            <w:pPr>
              <w:rPr>
                <w:rFonts w:eastAsia="Calibri"/>
                <w:szCs w:val="24"/>
              </w:rPr>
            </w:pPr>
            <w:r>
              <w:rPr>
                <w:rFonts w:eastAsia="Calibri"/>
                <w:b/>
                <w:i/>
                <w:szCs w:val="24"/>
              </w:rPr>
              <w:t>3.1.</w:t>
            </w:r>
            <w:r>
              <w:rPr>
                <w:rFonts w:eastAsia="Calibri"/>
                <w:szCs w:val="24"/>
              </w:rPr>
              <w:t xml:space="preserve"> </w:t>
            </w:r>
            <w:r>
              <w:rPr>
                <w:rFonts w:eastAsia="Calibri"/>
                <w:b/>
                <w:i/>
                <w:szCs w:val="24"/>
              </w:rPr>
              <w:t>Nuolatinė gyvenamoji vieta:</w:t>
            </w:r>
          </w:p>
        </w:tc>
      </w:tr>
      <w:tr w:rsidR="00D532F9" w14:paraId="0052436B" w14:textId="77777777">
        <w:trPr>
          <w:trHeight w:val="244"/>
        </w:trPr>
        <w:tc>
          <w:tcPr>
            <w:tcW w:w="1785" w:type="pct"/>
            <w:gridSpan w:val="8"/>
            <w:tcBorders>
              <w:top w:val="single" w:sz="4" w:space="0" w:color="000000"/>
              <w:left w:val="single" w:sz="4" w:space="0" w:color="000000"/>
              <w:bottom w:val="single" w:sz="4" w:space="0" w:color="000000"/>
              <w:right w:val="single" w:sz="4" w:space="0" w:color="000000"/>
            </w:tcBorders>
          </w:tcPr>
          <w:p w14:paraId="00524368" w14:textId="77777777" w:rsidR="00D532F9" w:rsidRDefault="00D532F9">
            <w:pPr>
              <w:rPr>
                <w:rFonts w:eastAsia="Calibri"/>
                <w:szCs w:val="24"/>
              </w:rPr>
            </w:pPr>
          </w:p>
        </w:tc>
        <w:tc>
          <w:tcPr>
            <w:tcW w:w="1250" w:type="pct"/>
            <w:gridSpan w:val="16"/>
            <w:tcBorders>
              <w:top w:val="single" w:sz="4" w:space="0" w:color="000000"/>
              <w:left w:val="single" w:sz="4" w:space="0" w:color="000000"/>
              <w:bottom w:val="single" w:sz="4" w:space="0" w:color="000000"/>
              <w:right w:val="single" w:sz="4" w:space="0" w:color="000000"/>
            </w:tcBorders>
          </w:tcPr>
          <w:p w14:paraId="00524369" w14:textId="77777777" w:rsidR="00D532F9" w:rsidRDefault="00B70856">
            <w:pPr>
              <w:rPr>
                <w:rFonts w:eastAsia="Calibri"/>
                <w:szCs w:val="24"/>
              </w:rPr>
            </w:pPr>
            <w:r>
              <w:rPr>
                <w:rFonts w:eastAsia="Calibri"/>
                <w:szCs w:val="24"/>
              </w:rPr>
              <w:t>Pašto indeksas</w:t>
            </w:r>
          </w:p>
        </w:tc>
        <w:tc>
          <w:tcPr>
            <w:tcW w:w="1965" w:type="pct"/>
            <w:gridSpan w:val="21"/>
            <w:tcBorders>
              <w:top w:val="single" w:sz="4" w:space="0" w:color="000000"/>
              <w:left w:val="single" w:sz="4" w:space="0" w:color="000000"/>
              <w:bottom w:val="single" w:sz="4" w:space="0" w:color="000000"/>
              <w:right w:val="single" w:sz="4" w:space="0" w:color="000000"/>
            </w:tcBorders>
          </w:tcPr>
          <w:p w14:paraId="0052436A" w14:textId="77777777" w:rsidR="00D532F9" w:rsidRDefault="00B70856">
            <w:pPr>
              <w:rPr>
                <w:rFonts w:eastAsia="Calibri"/>
                <w:szCs w:val="24"/>
              </w:rPr>
            </w:pPr>
            <w:r>
              <w:rPr>
                <w:rFonts w:eastAsia="Calibri"/>
                <w:szCs w:val="24"/>
              </w:rPr>
              <w:t>Šalis</w:t>
            </w:r>
          </w:p>
        </w:tc>
      </w:tr>
      <w:tr w:rsidR="00D532F9" w14:paraId="0052436D" w14:textId="77777777">
        <w:tc>
          <w:tcPr>
            <w:tcW w:w="5000" w:type="pct"/>
            <w:gridSpan w:val="45"/>
            <w:tcBorders>
              <w:top w:val="single" w:sz="4" w:space="0" w:color="000000"/>
              <w:left w:val="single" w:sz="4" w:space="0" w:color="000000"/>
              <w:bottom w:val="single" w:sz="4" w:space="0" w:color="000000"/>
              <w:right w:val="single" w:sz="4" w:space="0" w:color="000000"/>
            </w:tcBorders>
          </w:tcPr>
          <w:p w14:paraId="0052436C" w14:textId="77777777" w:rsidR="00D532F9" w:rsidRDefault="00B70856">
            <w:pPr>
              <w:rPr>
                <w:rFonts w:eastAsia="Calibri"/>
                <w:szCs w:val="24"/>
              </w:rPr>
            </w:pPr>
            <w:r>
              <w:rPr>
                <w:rFonts w:eastAsia="Calibri"/>
                <w:b/>
                <w:i/>
                <w:szCs w:val="24"/>
              </w:rPr>
              <w:t>3.2.</w:t>
            </w:r>
            <w:r>
              <w:rPr>
                <w:rFonts w:eastAsia="Calibri"/>
                <w:szCs w:val="24"/>
              </w:rPr>
              <w:t xml:space="preserve"> </w:t>
            </w:r>
            <w:r>
              <w:rPr>
                <w:rFonts w:eastAsia="Calibri"/>
                <w:b/>
                <w:i/>
                <w:szCs w:val="24"/>
              </w:rPr>
              <w:t>Adresas susirašinėjimui:</w:t>
            </w:r>
          </w:p>
        </w:tc>
      </w:tr>
      <w:tr w:rsidR="00D532F9" w14:paraId="00524371" w14:textId="77777777">
        <w:trPr>
          <w:trHeight w:val="244"/>
        </w:trPr>
        <w:tc>
          <w:tcPr>
            <w:tcW w:w="1785" w:type="pct"/>
            <w:gridSpan w:val="8"/>
            <w:tcBorders>
              <w:top w:val="single" w:sz="4" w:space="0" w:color="000000"/>
              <w:left w:val="single" w:sz="4" w:space="0" w:color="000000"/>
              <w:bottom w:val="single" w:sz="4" w:space="0" w:color="000000"/>
              <w:right w:val="single" w:sz="4" w:space="0" w:color="000000"/>
            </w:tcBorders>
          </w:tcPr>
          <w:p w14:paraId="0052436E" w14:textId="77777777" w:rsidR="00D532F9" w:rsidRDefault="00D532F9">
            <w:pPr>
              <w:rPr>
                <w:rFonts w:eastAsia="Calibri"/>
                <w:szCs w:val="24"/>
              </w:rPr>
            </w:pPr>
          </w:p>
        </w:tc>
        <w:tc>
          <w:tcPr>
            <w:tcW w:w="1250" w:type="pct"/>
            <w:gridSpan w:val="16"/>
            <w:tcBorders>
              <w:top w:val="single" w:sz="4" w:space="0" w:color="000000"/>
              <w:left w:val="single" w:sz="4" w:space="0" w:color="000000"/>
              <w:bottom w:val="single" w:sz="4" w:space="0" w:color="000000"/>
              <w:right w:val="single" w:sz="4" w:space="0" w:color="000000"/>
            </w:tcBorders>
          </w:tcPr>
          <w:p w14:paraId="0052436F" w14:textId="77777777" w:rsidR="00D532F9" w:rsidRDefault="00B70856">
            <w:pPr>
              <w:rPr>
                <w:rFonts w:eastAsia="Calibri"/>
                <w:szCs w:val="24"/>
              </w:rPr>
            </w:pPr>
            <w:r>
              <w:rPr>
                <w:rFonts w:eastAsia="Calibri"/>
                <w:szCs w:val="24"/>
              </w:rPr>
              <w:t>Pašto indeksas</w:t>
            </w:r>
          </w:p>
        </w:tc>
        <w:tc>
          <w:tcPr>
            <w:tcW w:w="1965" w:type="pct"/>
            <w:gridSpan w:val="21"/>
            <w:tcBorders>
              <w:top w:val="single" w:sz="4" w:space="0" w:color="000000"/>
              <w:left w:val="single" w:sz="4" w:space="0" w:color="000000"/>
              <w:bottom w:val="single" w:sz="4" w:space="0" w:color="000000"/>
              <w:right w:val="single" w:sz="4" w:space="0" w:color="000000"/>
            </w:tcBorders>
          </w:tcPr>
          <w:p w14:paraId="00524370" w14:textId="77777777" w:rsidR="00D532F9" w:rsidRDefault="00B70856">
            <w:pPr>
              <w:rPr>
                <w:rFonts w:eastAsia="Calibri"/>
                <w:szCs w:val="24"/>
              </w:rPr>
            </w:pPr>
            <w:r>
              <w:rPr>
                <w:rFonts w:eastAsia="Calibri"/>
                <w:szCs w:val="24"/>
              </w:rPr>
              <w:t>Šalis</w:t>
            </w:r>
          </w:p>
        </w:tc>
      </w:tr>
      <w:tr w:rsidR="00D532F9" w14:paraId="00524373" w14:textId="77777777">
        <w:tc>
          <w:tcPr>
            <w:tcW w:w="5000" w:type="pct"/>
            <w:gridSpan w:val="45"/>
            <w:tcBorders>
              <w:top w:val="single" w:sz="4" w:space="0" w:color="000000"/>
              <w:left w:val="single" w:sz="4" w:space="0" w:color="000000"/>
              <w:bottom w:val="single" w:sz="4" w:space="0" w:color="000000"/>
              <w:right w:val="single" w:sz="4" w:space="0" w:color="000000"/>
            </w:tcBorders>
          </w:tcPr>
          <w:p w14:paraId="00524372" w14:textId="77777777" w:rsidR="00D532F9" w:rsidRDefault="00B70856">
            <w:pPr>
              <w:rPr>
                <w:rFonts w:eastAsia="Calibri"/>
                <w:szCs w:val="24"/>
              </w:rPr>
            </w:pPr>
            <w:r>
              <w:rPr>
                <w:rFonts w:eastAsia="Calibri"/>
                <w:b/>
                <w:i/>
                <w:szCs w:val="24"/>
              </w:rPr>
              <w:t>3.3.</w:t>
            </w:r>
            <w:r>
              <w:rPr>
                <w:rFonts w:eastAsia="Calibri"/>
                <w:szCs w:val="24"/>
              </w:rPr>
              <w:t xml:space="preserve"> </w:t>
            </w:r>
            <w:r>
              <w:rPr>
                <w:rFonts w:eastAsia="Calibri"/>
                <w:b/>
                <w:i/>
                <w:szCs w:val="24"/>
              </w:rPr>
              <w:t>Kiti adresai:</w:t>
            </w:r>
          </w:p>
        </w:tc>
      </w:tr>
      <w:tr w:rsidR="00D532F9" w14:paraId="00524377" w14:textId="77777777">
        <w:trPr>
          <w:trHeight w:val="244"/>
        </w:trPr>
        <w:tc>
          <w:tcPr>
            <w:tcW w:w="1785" w:type="pct"/>
            <w:gridSpan w:val="8"/>
            <w:tcBorders>
              <w:top w:val="single" w:sz="4" w:space="0" w:color="000000"/>
              <w:left w:val="single" w:sz="4" w:space="0" w:color="000000"/>
              <w:bottom w:val="single" w:sz="4" w:space="0" w:color="000000"/>
              <w:right w:val="single" w:sz="4" w:space="0" w:color="000000"/>
            </w:tcBorders>
          </w:tcPr>
          <w:p w14:paraId="00524374" w14:textId="77777777" w:rsidR="00D532F9" w:rsidRDefault="00D532F9">
            <w:pPr>
              <w:rPr>
                <w:rFonts w:eastAsia="Calibri"/>
                <w:szCs w:val="24"/>
              </w:rPr>
            </w:pPr>
          </w:p>
        </w:tc>
        <w:tc>
          <w:tcPr>
            <w:tcW w:w="1250" w:type="pct"/>
            <w:gridSpan w:val="16"/>
            <w:tcBorders>
              <w:top w:val="single" w:sz="4" w:space="0" w:color="000000"/>
              <w:left w:val="single" w:sz="4" w:space="0" w:color="000000"/>
              <w:bottom w:val="single" w:sz="4" w:space="0" w:color="000000"/>
              <w:right w:val="single" w:sz="4" w:space="0" w:color="000000"/>
            </w:tcBorders>
          </w:tcPr>
          <w:p w14:paraId="00524375" w14:textId="77777777" w:rsidR="00D532F9" w:rsidRDefault="00B70856">
            <w:pPr>
              <w:rPr>
                <w:rFonts w:eastAsia="Calibri"/>
                <w:szCs w:val="24"/>
              </w:rPr>
            </w:pPr>
            <w:r>
              <w:rPr>
                <w:rFonts w:eastAsia="Calibri"/>
                <w:szCs w:val="24"/>
              </w:rPr>
              <w:t>Pašto indeksas</w:t>
            </w:r>
          </w:p>
        </w:tc>
        <w:tc>
          <w:tcPr>
            <w:tcW w:w="1965" w:type="pct"/>
            <w:gridSpan w:val="21"/>
            <w:tcBorders>
              <w:top w:val="single" w:sz="4" w:space="0" w:color="000000"/>
              <w:left w:val="single" w:sz="4" w:space="0" w:color="000000"/>
              <w:bottom w:val="single" w:sz="4" w:space="0" w:color="000000"/>
              <w:right w:val="single" w:sz="4" w:space="0" w:color="000000"/>
            </w:tcBorders>
          </w:tcPr>
          <w:p w14:paraId="00524376" w14:textId="77777777" w:rsidR="00D532F9" w:rsidRDefault="00B70856">
            <w:pPr>
              <w:rPr>
                <w:rFonts w:eastAsia="Calibri"/>
                <w:szCs w:val="24"/>
              </w:rPr>
            </w:pPr>
            <w:r>
              <w:rPr>
                <w:rFonts w:eastAsia="Calibri"/>
                <w:szCs w:val="24"/>
              </w:rPr>
              <w:t>Šalis</w:t>
            </w:r>
          </w:p>
        </w:tc>
      </w:tr>
      <w:tr w:rsidR="00D532F9" w14:paraId="00524379" w14:textId="77777777">
        <w:tc>
          <w:tcPr>
            <w:tcW w:w="5000" w:type="pct"/>
            <w:gridSpan w:val="45"/>
            <w:tcBorders>
              <w:top w:val="single" w:sz="4" w:space="0" w:color="000000"/>
              <w:left w:val="single" w:sz="4" w:space="0" w:color="000000"/>
              <w:bottom w:val="single" w:sz="4" w:space="0" w:color="000000"/>
              <w:right w:val="single" w:sz="4" w:space="0" w:color="000000"/>
            </w:tcBorders>
          </w:tcPr>
          <w:p w14:paraId="00524378" w14:textId="77777777" w:rsidR="00D532F9" w:rsidRDefault="00B70856">
            <w:pPr>
              <w:rPr>
                <w:rFonts w:eastAsia="Calibri"/>
                <w:szCs w:val="24"/>
              </w:rPr>
            </w:pPr>
            <w:r>
              <w:rPr>
                <w:rFonts w:eastAsia="Calibri"/>
                <w:b/>
                <w:i/>
                <w:szCs w:val="24"/>
              </w:rPr>
              <w:t>3.4.</w:t>
            </w:r>
            <w:r>
              <w:rPr>
                <w:rFonts w:eastAsia="Calibri"/>
                <w:szCs w:val="24"/>
              </w:rPr>
              <w:t xml:space="preserve"> </w:t>
            </w:r>
            <w:r>
              <w:rPr>
                <w:rFonts w:eastAsia="Calibri"/>
                <w:b/>
                <w:i/>
                <w:szCs w:val="24"/>
              </w:rPr>
              <w:t>Telefonai (su šalies kodu)</w:t>
            </w:r>
          </w:p>
        </w:tc>
      </w:tr>
      <w:tr w:rsidR="00D532F9" w14:paraId="0052437C" w14:textId="77777777">
        <w:trPr>
          <w:trHeight w:val="244"/>
        </w:trPr>
        <w:tc>
          <w:tcPr>
            <w:tcW w:w="2216" w:type="pct"/>
            <w:gridSpan w:val="13"/>
            <w:tcBorders>
              <w:top w:val="single" w:sz="4" w:space="0" w:color="000000"/>
              <w:left w:val="single" w:sz="4" w:space="0" w:color="000000"/>
              <w:bottom w:val="single" w:sz="4" w:space="0" w:color="000000"/>
              <w:right w:val="single" w:sz="4" w:space="0" w:color="000000"/>
            </w:tcBorders>
          </w:tcPr>
          <w:p w14:paraId="0052437A" w14:textId="77777777" w:rsidR="00D532F9" w:rsidRDefault="00B70856">
            <w:pPr>
              <w:rPr>
                <w:rFonts w:eastAsia="Calibri"/>
                <w:szCs w:val="24"/>
              </w:rPr>
            </w:pPr>
            <w:r>
              <w:rPr>
                <w:rFonts w:eastAsia="Calibri"/>
                <w:szCs w:val="24"/>
              </w:rPr>
              <w:t>Fiksuotas</w:t>
            </w:r>
          </w:p>
        </w:tc>
        <w:tc>
          <w:tcPr>
            <w:tcW w:w="2784" w:type="pct"/>
            <w:gridSpan w:val="32"/>
            <w:tcBorders>
              <w:top w:val="single" w:sz="4" w:space="0" w:color="000000"/>
              <w:left w:val="single" w:sz="4" w:space="0" w:color="000000"/>
              <w:bottom w:val="single" w:sz="4" w:space="0" w:color="000000"/>
              <w:right w:val="single" w:sz="4" w:space="0" w:color="000000"/>
            </w:tcBorders>
          </w:tcPr>
          <w:p w14:paraId="0052437B" w14:textId="77777777" w:rsidR="00D532F9" w:rsidRDefault="00B70856">
            <w:pPr>
              <w:rPr>
                <w:rFonts w:eastAsia="Calibri"/>
                <w:szCs w:val="24"/>
              </w:rPr>
            </w:pPr>
            <w:r>
              <w:rPr>
                <w:rFonts w:eastAsia="Calibri"/>
                <w:szCs w:val="24"/>
              </w:rPr>
              <w:t>Mobilusis</w:t>
            </w:r>
          </w:p>
        </w:tc>
      </w:tr>
      <w:tr w:rsidR="00D532F9" w14:paraId="0052437E" w14:textId="77777777">
        <w:trPr>
          <w:trHeight w:val="244"/>
        </w:trPr>
        <w:tc>
          <w:tcPr>
            <w:tcW w:w="5000" w:type="pct"/>
            <w:gridSpan w:val="45"/>
            <w:tcBorders>
              <w:top w:val="single" w:sz="4" w:space="0" w:color="000000"/>
              <w:left w:val="single" w:sz="4" w:space="0" w:color="000000"/>
              <w:bottom w:val="single" w:sz="4" w:space="0" w:color="000000"/>
              <w:right w:val="single" w:sz="4" w:space="0" w:color="000000"/>
            </w:tcBorders>
          </w:tcPr>
          <w:p w14:paraId="0052437D" w14:textId="77777777" w:rsidR="00D532F9" w:rsidRDefault="00B70856">
            <w:pPr>
              <w:rPr>
                <w:rFonts w:eastAsia="Calibri"/>
                <w:szCs w:val="24"/>
              </w:rPr>
            </w:pPr>
            <w:r>
              <w:rPr>
                <w:rFonts w:eastAsia="Calibri"/>
                <w:szCs w:val="24"/>
              </w:rPr>
              <w:t>Kiti</w:t>
            </w:r>
          </w:p>
        </w:tc>
      </w:tr>
      <w:tr w:rsidR="00D532F9" w14:paraId="00524380" w14:textId="77777777">
        <w:tc>
          <w:tcPr>
            <w:tcW w:w="5000" w:type="pct"/>
            <w:gridSpan w:val="45"/>
            <w:tcBorders>
              <w:top w:val="single" w:sz="4" w:space="0" w:color="000000"/>
              <w:left w:val="single" w:sz="4" w:space="0" w:color="000000"/>
              <w:bottom w:val="single" w:sz="4" w:space="0" w:color="000000"/>
              <w:right w:val="single" w:sz="4" w:space="0" w:color="000000"/>
            </w:tcBorders>
          </w:tcPr>
          <w:p w14:paraId="0052437F" w14:textId="77777777" w:rsidR="00D532F9" w:rsidRDefault="00B70856">
            <w:pPr>
              <w:rPr>
                <w:rFonts w:eastAsia="Calibri"/>
                <w:szCs w:val="24"/>
              </w:rPr>
            </w:pPr>
            <w:r>
              <w:rPr>
                <w:rFonts w:eastAsia="Calibri"/>
                <w:b/>
                <w:i/>
                <w:szCs w:val="24"/>
              </w:rPr>
              <w:t>3.5.</w:t>
            </w:r>
            <w:r>
              <w:rPr>
                <w:rFonts w:eastAsia="Calibri"/>
                <w:szCs w:val="24"/>
              </w:rPr>
              <w:t xml:space="preserve"> </w:t>
            </w:r>
            <w:r>
              <w:rPr>
                <w:rFonts w:eastAsia="Calibri"/>
                <w:b/>
                <w:i/>
                <w:szCs w:val="24"/>
              </w:rPr>
              <w:t>El. paštas:</w:t>
            </w:r>
          </w:p>
        </w:tc>
      </w:tr>
      <w:tr w:rsidR="00D532F9" w14:paraId="00524382" w14:textId="77777777">
        <w:tc>
          <w:tcPr>
            <w:tcW w:w="5000" w:type="pct"/>
            <w:gridSpan w:val="45"/>
            <w:tcBorders>
              <w:top w:val="single" w:sz="4" w:space="0" w:color="000000"/>
              <w:left w:val="single" w:sz="4" w:space="0" w:color="000000"/>
              <w:bottom w:val="single" w:sz="4" w:space="0" w:color="000000"/>
              <w:right w:val="single" w:sz="4" w:space="0" w:color="000000"/>
            </w:tcBorders>
          </w:tcPr>
          <w:p w14:paraId="00524381" w14:textId="77777777" w:rsidR="00D532F9" w:rsidRDefault="00B70856">
            <w:pPr>
              <w:rPr>
                <w:rFonts w:eastAsia="Calibri"/>
                <w:b/>
                <w:szCs w:val="24"/>
              </w:rPr>
            </w:pPr>
            <w:r>
              <w:rPr>
                <w:rFonts w:eastAsia="Calibri"/>
                <w:b/>
                <w:szCs w:val="24"/>
              </w:rPr>
              <w:t>4. Banko duomenys:</w:t>
            </w:r>
          </w:p>
        </w:tc>
      </w:tr>
      <w:tr w:rsidR="00D532F9" w14:paraId="00524398" w14:textId="77777777">
        <w:tc>
          <w:tcPr>
            <w:tcW w:w="1054" w:type="pct"/>
            <w:gridSpan w:val="2"/>
            <w:tcBorders>
              <w:top w:val="single" w:sz="4" w:space="0" w:color="000000"/>
              <w:left w:val="single" w:sz="4" w:space="0" w:color="000000"/>
              <w:bottom w:val="single" w:sz="4" w:space="0" w:color="000000"/>
              <w:right w:val="single" w:sz="4" w:space="0" w:color="000000"/>
            </w:tcBorders>
          </w:tcPr>
          <w:p w14:paraId="00524383" w14:textId="77777777" w:rsidR="00D532F9" w:rsidRDefault="00B70856">
            <w:pPr>
              <w:rPr>
                <w:rFonts w:eastAsia="Calibri"/>
                <w:szCs w:val="24"/>
              </w:rPr>
            </w:pPr>
            <w:r>
              <w:rPr>
                <w:rFonts w:eastAsia="Calibri"/>
                <w:szCs w:val="24"/>
              </w:rPr>
              <w:t>Sąskaitos numeris</w:t>
            </w:r>
          </w:p>
        </w:tc>
        <w:tc>
          <w:tcPr>
            <w:tcW w:w="184" w:type="pct"/>
            <w:gridSpan w:val="2"/>
            <w:tcBorders>
              <w:top w:val="single" w:sz="4" w:space="0" w:color="000000"/>
              <w:left w:val="single" w:sz="4" w:space="0" w:color="000000"/>
              <w:bottom w:val="single" w:sz="4" w:space="0" w:color="000000"/>
              <w:right w:val="single" w:sz="4" w:space="0" w:color="000000"/>
            </w:tcBorders>
          </w:tcPr>
          <w:p w14:paraId="00524384" w14:textId="77777777" w:rsidR="00D532F9" w:rsidRDefault="00B70856">
            <w:pPr>
              <w:rPr>
                <w:rFonts w:eastAsia="Calibri"/>
                <w:szCs w:val="24"/>
              </w:rPr>
            </w:pPr>
            <w:r>
              <w:rPr>
                <w:rFonts w:eastAsia="Calibri"/>
                <w:szCs w:val="24"/>
              </w:rPr>
              <w:t>L</w:t>
            </w:r>
          </w:p>
        </w:tc>
        <w:tc>
          <w:tcPr>
            <w:tcW w:w="184" w:type="pct"/>
            <w:tcBorders>
              <w:top w:val="single" w:sz="4" w:space="0" w:color="000000"/>
              <w:left w:val="single" w:sz="4" w:space="0" w:color="000000"/>
              <w:bottom w:val="single" w:sz="4" w:space="0" w:color="000000"/>
              <w:right w:val="single" w:sz="4" w:space="0" w:color="000000"/>
            </w:tcBorders>
          </w:tcPr>
          <w:p w14:paraId="00524385" w14:textId="77777777" w:rsidR="00D532F9" w:rsidRDefault="00B70856">
            <w:pPr>
              <w:rPr>
                <w:rFonts w:eastAsia="Calibri"/>
                <w:szCs w:val="24"/>
              </w:rPr>
            </w:pPr>
            <w:r>
              <w:rPr>
                <w:rFonts w:eastAsia="Calibri"/>
                <w:szCs w:val="24"/>
              </w:rPr>
              <w:t>T</w:t>
            </w:r>
          </w:p>
        </w:tc>
        <w:tc>
          <w:tcPr>
            <w:tcW w:w="175" w:type="pct"/>
            <w:tcBorders>
              <w:top w:val="single" w:sz="4" w:space="0" w:color="000000"/>
              <w:left w:val="single" w:sz="4" w:space="0" w:color="000000"/>
              <w:bottom w:val="single" w:sz="4" w:space="0" w:color="000000"/>
              <w:right w:val="single" w:sz="4" w:space="0" w:color="000000"/>
            </w:tcBorders>
          </w:tcPr>
          <w:p w14:paraId="00524386" w14:textId="77777777" w:rsidR="00D532F9" w:rsidRDefault="00D532F9">
            <w:pPr>
              <w:rPr>
                <w:rFonts w:eastAsia="Calibri"/>
                <w:szCs w:val="24"/>
              </w:rPr>
            </w:pPr>
          </w:p>
        </w:tc>
        <w:tc>
          <w:tcPr>
            <w:tcW w:w="188" w:type="pct"/>
            <w:gridSpan w:val="2"/>
            <w:tcBorders>
              <w:top w:val="single" w:sz="4" w:space="0" w:color="000000"/>
              <w:left w:val="single" w:sz="4" w:space="0" w:color="000000"/>
              <w:bottom w:val="single" w:sz="4" w:space="0" w:color="000000"/>
              <w:right w:val="single" w:sz="4" w:space="0" w:color="000000"/>
            </w:tcBorders>
          </w:tcPr>
          <w:p w14:paraId="00524387" w14:textId="77777777" w:rsidR="00D532F9" w:rsidRDefault="00D532F9">
            <w:pPr>
              <w:rPr>
                <w:rFonts w:eastAsia="Calibri"/>
                <w:szCs w:val="24"/>
              </w:rPr>
            </w:pPr>
          </w:p>
        </w:tc>
        <w:tc>
          <w:tcPr>
            <w:tcW w:w="165" w:type="pct"/>
            <w:gridSpan w:val="2"/>
            <w:tcBorders>
              <w:top w:val="single" w:sz="4" w:space="0" w:color="000000"/>
              <w:left w:val="single" w:sz="4" w:space="0" w:color="000000"/>
              <w:bottom w:val="single" w:sz="4" w:space="0" w:color="000000"/>
              <w:right w:val="single" w:sz="4" w:space="0" w:color="000000"/>
            </w:tcBorders>
          </w:tcPr>
          <w:p w14:paraId="00524388" w14:textId="77777777" w:rsidR="00D532F9" w:rsidRDefault="00D532F9">
            <w:pPr>
              <w:rPr>
                <w:rFonts w:eastAsia="Calibri"/>
                <w:szCs w:val="24"/>
              </w:rPr>
            </w:pPr>
          </w:p>
        </w:tc>
        <w:tc>
          <w:tcPr>
            <w:tcW w:w="160" w:type="pct"/>
            <w:gridSpan w:val="2"/>
            <w:tcBorders>
              <w:top w:val="single" w:sz="4" w:space="0" w:color="000000"/>
              <w:left w:val="single" w:sz="4" w:space="0" w:color="000000"/>
              <w:bottom w:val="single" w:sz="4" w:space="0" w:color="000000"/>
              <w:right w:val="single" w:sz="4" w:space="0" w:color="000000"/>
            </w:tcBorders>
          </w:tcPr>
          <w:p w14:paraId="00524389" w14:textId="77777777" w:rsidR="00D532F9" w:rsidRDefault="00D532F9">
            <w:pPr>
              <w:rPr>
                <w:rFonts w:eastAsia="Calibri"/>
                <w:szCs w:val="24"/>
              </w:rPr>
            </w:pPr>
          </w:p>
        </w:tc>
        <w:tc>
          <w:tcPr>
            <w:tcW w:w="144" w:type="pct"/>
            <w:gridSpan w:val="3"/>
            <w:tcBorders>
              <w:top w:val="single" w:sz="4" w:space="0" w:color="000000"/>
              <w:left w:val="single" w:sz="4" w:space="0" w:color="000000"/>
              <w:bottom w:val="single" w:sz="4" w:space="0" w:color="000000"/>
              <w:right w:val="single" w:sz="4" w:space="0" w:color="000000"/>
            </w:tcBorders>
          </w:tcPr>
          <w:p w14:paraId="0052438A" w14:textId="77777777" w:rsidR="00D532F9" w:rsidRDefault="00D532F9">
            <w:pPr>
              <w:rPr>
                <w:rFonts w:eastAsia="Calibri"/>
                <w:szCs w:val="24"/>
              </w:rPr>
            </w:pPr>
          </w:p>
        </w:tc>
        <w:tc>
          <w:tcPr>
            <w:tcW w:w="174" w:type="pct"/>
            <w:gridSpan w:val="2"/>
            <w:tcBorders>
              <w:top w:val="single" w:sz="4" w:space="0" w:color="000000"/>
              <w:left w:val="single" w:sz="4" w:space="0" w:color="000000"/>
              <w:bottom w:val="single" w:sz="4" w:space="0" w:color="000000"/>
              <w:right w:val="single" w:sz="4" w:space="0" w:color="000000"/>
            </w:tcBorders>
          </w:tcPr>
          <w:p w14:paraId="0052438B" w14:textId="77777777" w:rsidR="00D532F9" w:rsidRDefault="00D532F9">
            <w:pPr>
              <w:rPr>
                <w:rFonts w:eastAsia="Calibri"/>
                <w:szCs w:val="24"/>
              </w:rPr>
            </w:pPr>
          </w:p>
        </w:tc>
        <w:tc>
          <w:tcPr>
            <w:tcW w:w="176" w:type="pct"/>
            <w:gridSpan w:val="3"/>
            <w:tcBorders>
              <w:top w:val="single" w:sz="4" w:space="0" w:color="000000"/>
              <w:left w:val="single" w:sz="4" w:space="0" w:color="000000"/>
              <w:bottom w:val="single" w:sz="4" w:space="0" w:color="000000"/>
              <w:right w:val="single" w:sz="4" w:space="0" w:color="000000"/>
            </w:tcBorders>
          </w:tcPr>
          <w:p w14:paraId="0052438C" w14:textId="77777777" w:rsidR="00D532F9" w:rsidRDefault="00D532F9">
            <w:pPr>
              <w:rPr>
                <w:rFonts w:eastAsia="Calibri"/>
                <w:szCs w:val="24"/>
              </w:rPr>
            </w:pPr>
          </w:p>
        </w:tc>
        <w:tc>
          <w:tcPr>
            <w:tcW w:w="154" w:type="pct"/>
            <w:tcBorders>
              <w:top w:val="single" w:sz="4" w:space="0" w:color="000000"/>
              <w:left w:val="single" w:sz="4" w:space="0" w:color="000000"/>
              <w:bottom w:val="single" w:sz="4" w:space="0" w:color="000000"/>
              <w:right w:val="single" w:sz="2" w:space="0" w:color="auto"/>
            </w:tcBorders>
          </w:tcPr>
          <w:p w14:paraId="0052438D" w14:textId="77777777" w:rsidR="00D532F9" w:rsidRDefault="00D532F9">
            <w:pPr>
              <w:rPr>
                <w:rFonts w:eastAsia="Calibri"/>
                <w:szCs w:val="24"/>
              </w:rPr>
            </w:pPr>
          </w:p>
        </w:tc>
        <w:tc>
          <w:tcPr>
            <w:tcW w:w="189" w:type="pct"/>
            <w:gridSpan w:val="2"/>
            <w:tcBorders>
              <w:top w:val="single" w:sz="4" w:space="0" w:color="000000"/>
              <w:left w:val="single" w:sz="2" w:space="0" w:color="auto"/>
              <w:bottom w:val="single" w:sz="4" w:space="0" w:color="000000"/>
              <w:right w:val="single" w:sz="2" w:space="0" w:color="auto"/>
            </w:tcBorders>
          </w:tcPr>
          <w:p w14:paraId="0052438E" w14:textId="77777777" w:rsidR="00D532F9" w:rsidRDefault="00D532F9">
            <w:pPr>
              <w:rPr>
                <w:rFonts w:eastAsia="Calibri"/>
                <w:szCs w:val="24"/>
              </w:rPr>
            </w:pPr>
          </w:p>
        </w:tc>
        <w:tc>
          <w:tcPr>
            <w:tcW w:w="245" w:type="pct"/>
            <w:gridSpan w:val="3"/>
            <w:tcBorders>
              <w:top w:val="single" w:sz="4" w:space="0" w:color="000000"/>
              <w:left w:val="single" w:sz="2" w:space="0" w:color="auto"/>
              <w:bottom w:val="single" w:sz="4" w:space="0" w:color="000000"/>
              <w:right w:val="single" w:sz="2" w:space="0" w:color="auto"/>
            </w:tcBorders>
          </w:tcPr>
          <w:p w14:paraId="0052438F" w14:textId="77777777" w:rsidR="00D532F9" w:rsidRDefault="00D532F9">
            <w:pPr>
              <w:rPr>
                <w:rFonts w:eastAsia="Calibri"/>
                <w:szCs w:val="24"/>
              </w:rPr>
            </w:pPr>
          </w:p>
        </w:tc>
        <w:tc>
          <w:tcPr>
            <w:tcW w:w="247" w:type="pct"/>
            <w:gridSpan w:val="3"/>
            <w:tcBorders>
              <w:top w:val="single" w:sz="4" w:space="0" w:color="000000"/>
              <w:left w:val="single" w:sz="2" w:space="0" w:color="auto"/>
              <w:bottom w:val="single" w:sz="4" w:space="0" w:color="000000"/>
              <w:right w:val="single" w:sz="2" w:space="0" w:color="auto"/>
            </w:tcBorders>
          </w:tcPr>
          <w:p w14:paraId="00524390" w14:textId="77777777" w:rsidR="00D532F9" w:rsidRDefault="00D532F9">
            <w:pPr>
              <w:rPr>
                <w:rFonts w:eastAsia="Calibri"/>
                <w:szCs w:val="24"/>
              </w:rPr>
            </w:pPr>
          </w:p>
        </w:tc>
        <w:tc>
          <w:tcPr>
            <w:tcW w:w="186" w:type="pct"/>
            <w:gridSpan w:val="2"/>
            <w:tcBorders>
              <w:top w:val="single" w:sz="4" w:space="0" w:color="000000"/>
              <w:left w:val="single" w:sz="2" w:space="0" w:color="auto"/>
              <w:bottom w:val="single" w:sz="4" w:space="0" w:color="000000"/>
              <w:right w:val="single" w:sz="4" w:space="0" w:color="000000"/>
            </w:tcBorders>
          </w:tcPr>
          <w:p w14:paraId="00524391" w14:textId="77777777" w:rsidR="00D532F9" w:rsidRDefault="00D532F9">
            <w:pPr>
              <w:rPr>
                <w:rFonts w:eastAsia="Calibri"/>
                <w:szCs w:val="24"/>
              </w:rPr>
            </w:pPr>
          </w:p>
        </w:tc>
        <w:tc>
          <w:tcPr>
            <w:tcW w:w="208" w:type="pct"/>
            <w:gridSpan w:val="3"/>
            <w:tcBorders>
              <w:top w:val="single" w:sz="4" w:space="0" w:color="000000"/>
              <w:left w:val="single" w:sz="4" w:space="0" w:color="000000"/>
              <w:bottom w:val="single" w:sz="4" w:space="0" w:color="000000"/>
              <w:right w:val="single" w:sz="4" w:space="0" w:color="000000"/>
            </w:tcBorders>
          </w:tcPr>
          <w:p w14:paraId="00524392" w14:textId="77777777" w:rsidR="00D532F9" w:rsidRDefault="00D532F9">
            <w:pPr>
              <w:rPr>
                <w:rFonts w:eastAsia="Calibri"/>
                <w:szCs w:val="24"/>
              </w:rPr>
            </w:pPr>
          </w:p>
        </w:tc>
        <w:tc>
          <w:tcPr>
            <w:tcW w:w="230" w:type="pct"/>
            <w:gridSpan w:val="2"/>
            <w:tcBorders>
              <w:top w:val="single" w:sz="4" w:space="0" w:color="000000"/>
              <w:left w:val="single" w:sz="4" w:space="0" w:color="000000"/>
              <w:bottom w:val="single" w:sz="4" w:space="0" w:color="000000"/>
              <w:right w:val="single" w:sz="4" w:space="0" w:color="000000"/>
            </w:tcBorders>
          </w:tcPr>
          <w:p w14:paraId="00524393" w14:textId="77777777" w:rsidR="00D532F9" w:rsidRDefault="00D532F9">
            <w:pPr>
              <w:rPr>
                <w:rFonts w:eastAsia="Calibri"/>
                <w:szCs w:val="24"/>
              </w:rPr>
            </w:pPr>
          </w:p>
        </w:tc>
        <w:tc>
          <w:tcPr>
            <w:tcW w:w="193" w:type="pct"/>
            <w:gridSpan w:val="3"/>
            <w:tcBorders>
              <w:top w:val="single" w:sz="4" w:space="0" w:color="000000"/>
              <w:left w:val="single" w:sz="4" w:space="0" w:color="000000"/>
              <w:bottom w:val="single" w:sz="4" w:space="0" w:color="000000"/>
              <w:right w:val="single" w:sz="4" w:space="0" w:color="000000"/>
            </w:tcBorders>
          </w:tcPr>
          <w:p w14:paraId="00524394" w14:textId="77777777" w:rsidR="00D532F9" w:rsidRDefault="00D532F9">
            <w:pPr>
              <w:rPr>
                <w:rFonts w:eastAsia="Calibri"/>
                <w:szCs w:val="24"/>
              </w:rPr>
            </w:pPr>
          </w:p>
        </w:tc>
        <w:tc>
          <w:tcPr>
            <w:tcW w:w="249" w:type="pct"/>
            <w:gridSpan w:val="2"/>
            <w:tcBorders>
              <w:top w:val="single" w:sz="4" w:space="0" w:color="000000"/>
              <w:left w:val="single" w:sz="4" w:space="0" w:color="000000"/>
              <w:bottom w:val="single" w:sz="4" w:space="0" w:color="000000"/>
              <w:right w:val="single" w:sz="4" w:space="0" w:color="000000"/>
            </w:tcBorders>
          </w:tcPr>
          <w:p w14:paraId="00524395" w14:textId="77777777" w:rsidR="00D532F9" w:rsidRDefault="00D532F9">
            <w:pPr>
              <w:rPr>
                <w:rFonts w:eastAsia="Calibri"/>
                <w:szCs w:val="24"/>
              </w:rPr>
            </w:pPr>
          </w:p>
        </w:tc>
        <w:tc>
          <w:tcPr>
            <w:tcW w:w="244" w:type="pct"/>
            <w:gridSpan w:val="3"/>
            <w:tcBorders>
              <w:top w:val="single" w:sz="4" w:space="0" w:color="000000"/>
              <w:left w:val="single" w:sz="4" w:space="0" w:color="000000"/>
              <w:bottom w:val="single" w:sz="4" w:space="0" w:color="000000"/>
              <w:right w:val="single" w:sz="4" w:space="0" w:color="000000"/>
            </w:tcBorders>
          </w:tcPr>
          <w:p w14:paraId="00524396" w14:textId="77777777" w:rsidR="00D532F9" w:rsidRDefault="00D532F9">
            <w:pPr>
              <w:rPr>
                <w:rFonts w:eastAsia="Calibri"/>
                <w:szCs w:val="24"/>
              </w:rPr>
            </w:pPr>
          </w:p>
        </w:tc>
        <w:tc>
          <w:tcPr>
            <w:tcW w:w="252" w:type="pct"/>
            <w:tcBorders>
              <w:top w:val="single" w:sz="4" w:space="0" w:color="000000"/>
              <w:left w:val="single" w:sz="4" w:space="0" w:color="000000"/>
              <w:bottom w:val="single" w:sz="4" w:space="0" w:color="000000"/>
              <w:right w:val="single" w:sz="4" w:space="0" w:color="000000"/>
            </w:tcBorders>
          </w:tcPr>
          <w:p w14:paraId="00524397" w14:textId="77777777" w:rsidR="00D532F9" w:rsidRDefault="00D532F9">
            <w:pPr>
              <w:rPr>
                <w:rFonts w:eastAsia="Calibri"/>
                <w:szCs w:val="24"/>
              </w:rPr>
            </w:pPr>
          </w:p>
        </w:tc>
      </w:tr>
      <w:tr w:rsidR="00D532F9" w14:paraId="0052439A" w14:textId="77777777">
        <w:trPr>
          <w:trHeight w:val="244"/>
        </w:trPr>
        <w:tc>
          <w:tcPr>
            <w:tcW w:w="5000" w:type="pct"/>
            <w:gridSpan w:val="45"/>
            <w:tcBorders>
              <w:top w:val="single" w:sz="4" w:space="0" w:color="000000"/>
              <w:left w:val="single" w:sz="4" w:space="0" w:color="000000"/>
              <w:bottom w:val="single" w:sz="4" w:space="0" w:color="000000"/>
              <w:right w:val="single" w:sz="4" w:space="0" w:color="000000"/>
            </w:tcBorders>
          </w:tcPr>
          <w:p w14:paraId="00524399" w14:textId="77777777" w:rsidR="00D532F9" w:rsidRDefault="00B70856">
            <w:pPr>
              <w:rPr>
                <w:rFonts w:eastAsia="Calibri"/>
                <w:szCs w:val="24"/>
              </w:rPr>
            </w:pPr>
            <w:r>
              <w:rPr>
                <w:rFonts w:eastAsia="Calibri"/>
                <w:szCs w:val="24"/>
              </w:rPr>
              <w:t>Banko pavadinimas</w:t>
            </w:r>
          </w:p>
        </w:tc>
      </w:tr>
      <w:tr w:rsidR="00D532F9" w14:paraId="0052439C" w14:textId="77777777">
        <w:tc>
          <w:tcPr>
            <w:tcW w:w="5000" w:type="pct"/>
            <w:gridSpan w:val="45"/>
            <w:tcBorders>
              <w:top w:val="single" w:sz="4" w:space="0" w:color="000000"/>
              <w:left w:val="single" w:sz="4" w:space="0" w:color="000000"/>
              <w:bottom w:val="single" w:sz="4" w:space="0" w:color="000000"/>
              <w:right w:val="single" w:sz="4" w:space="0" w:color="000000"/>
            </w:tcBorders>
          </w:tcPr>
          <w:p w14:paraId="0052439B" w14:textId="77777777" w:rsidR="00D532F9" w:rsidRDefault="00B70856">
            <w:pPr>
              <w:rPr>
                <w:rFonts w:eastAsia="Calibri"/>
                <w:b/>
                <w:szCs w:val="24"/>
              </w:rPr>
            </w:pPr>
            <w:r>
              <w:rPr>
                <w:rFonts w:eastAsia="Calibri"/>
                <w:b/>
                <w:szCs w:val="24"/>
              </w:rPr>
              <w:t>5. Prašau man skirti šią paramą:</w:t>
            </w:r>
          </w:p>
        </w:tc>
      </w:tr>
      <w:tr w:rsidR="00D532F9" w14:paraId="005243A1" w14:textId="77777777">
        <w:tc>
          <w:tcPr>
            <w:tcW w:w="1976" w:type="pct"/>
            <w:gridSpan w:val="11"/>
            <w:tcBorders>
              <w:top w:val="single" w:sz="4" w:space="0" w:color="000000"/>
              <w:left w:val="single" w:sz="4" w:space="0" w:color="000000"/>
              <w:bottom w:val="single" w:sz="4" w:space="0" w:color="000000"/>
              <w:right w:val="single" w:sz="12" w:space="0" w:color="auto"/>
            </w:tcBorders>
          </w:tcPr>
          <w:p w14:paraId="0052439D" w14:textId="77777777" w:rsidR="00D532F9" w:rsidRDefault="00B70856">
            <w:pPr>
              <w:rPr>
                <w:rFonts w:eastAsia="Calibri"/>
                <w:szCs w:val="24"/>
              </w:rPr>
            </w:pPr>
            <w:r>
              <w:rPr>
                <w:rFonts w:eastAsia="Calibri"/>
                <w:szCs w:val="24"/>
              </w:rPr>
              <w:t xml:space="preserve">Stipendiją </w:t>
            </w:r>
          </w:p>
        </w:tc>
        <w:tc>
          <w:tcPr>
            <w:tcW w:w="240" w:type="pct"/>
            <w:gridSpan w:val="2"/>
            <w:tcBorders>
              <w:top w:val="single" w:sz="12" w:space="0" w:color="auto"/>
              <w:left w:val="single" w:sz="12" w:space="0" w:color="auto"/>
              <w:bottom w:val="single" w:sz="12" w:space="0" w:color="auto"/>
              <w:right w:val="single" w:sz="12" w:space="0" w:color="auto"/>
            </w:tcBorders>
          </w:tcPr>
          <w:p w14:paraId="0052439E" w14:textId="77777777" w:rsidR="00D532F9" w:rsidRDefault="00D532F9">
            <w:pPr>
              <w:rPr>
                <w:rFonts w:eastAsia="Calibri"/>
                <w:szCs w:val="24"/>
              </w:rPr>
            </w:pPr>
          </w:p>
        </w:tc>
        <w:tc>
          <w:tcPr>
            <w:tcW w:w="2527" w:type="pct"/>
            <w:gridSpan w:val="30"/>
            <w:tcBorders>
              <w:top w:val="single" w:sz="4" w:space="0" w:color="000000"/>
              <w:left w:val="single" w:sz="12" w:space="0" w:color="auto"/>
              <w:bottom w:val="single" w:sz="4" w:space="0" w:color="000000"/>
              <w:right w:val="single" w:sz="12" w:space="0" w:color="auto"/>
            </w:tcBorders>
          </w:tcPr>
          <w:p w14:paraId="0052439F" w14:textId="77777777" w:rsidR="00D532F9" w:rsidRDefault="00B70856">
            <w:pPr>
              <w:rPr>
                <w:rFonts w:eastAsia="Calibri"/>
                <w:szCs w:val="24"/>
              </w:rPr>
            </w:pPr>
            <w:r>
              <w:rPr>
                <w:rFonts w:eastAsia="Calibri"/>
                <w:szCs w:val="24"/>
              </w:rPr>
              <w:t>Socialinę išmoką</w:t>
            </w:r>
          </w:p>
        </w:tc>
        <w:tc>
          <w:tcPr>
            <w:tcW w:w="257" w:type="pct"/>
            <w:gridSpan w:val="2"/>
            <w:tcBorders>
              <w:top w:val="single" w:sz="12" w:space="0" w:color="auto"/>
              <w:left w:val="single" w:sz="12" w:space="0" w:color="auto"/>
              <w:bottom w:val="single" w:sz="12" w:space="0" w:color="auto"/>
              <w:right w:val="single" w:sz="12" w:space="0" w:color="auto"/>
            </w:tcBorders>
          </w:tcPr>
          <w:p w14:paraId="005243A0" w14:textId="77777777" w:rsidR="00D532F9" w:rsidRDefault="00D532F9">
            <w:pPr>
              <w:rPr>
                <w:rFonts w:eastAsia="Calibri"/>
                <w:szCs w:val="24"/>
              </w:rPr>
            </w:pPr>
          </w:p>
        </w:tc>
      </w:tr>
      <w:tr w:rsidR="00D532F9" w14:paraId="005243A3" w14:textId="77777777">
        <w:tc>
          <w:tcPr>
            <w:tcW w:w="5000" w:type="pct"/>
            <w:gridSpan w:val="45"/>
            <w:tcBorders>
              <w:top w:val="single" w:sz="4" w:space="0" w:color="000000"/>
              <w:left w:val="single" w:sz="4" w:space="0" w:color="000000"/>
              <w:bottom w:val="single" w:sz="4" w:space="0" w:color="000000"/>
              <w:right w:val="single" w:sz="12" w:space="0" w:color="auto"/>
            </w:tcBorders>
          </w:tcPr>
          <w:p w14:paraId="005243A2" w14:textId="77777777" w:rsidR="00D532F9" w:rsidRDefault="00B70856">
            <w:pPr>
              <w:rPr>
                <w:rFonts w:eastAsia="Calibri"/>
                <w:b/>
                <w:szCs w:val="24"/>
              </w:rPr>
            </w:pPr>
            <w:r>
              <w:rPr>
                <w:rFonts w:eastAsia="Calibri"/>
                <w:b/>
                <w:szCs w:val="24"/>
              </w:rPr>
              <w:t>6. Pateikiu dokumentus, patvirtinančius, kad  esu užsienio lietuvis*</w:t>
            </w:r>
          </w:p>
        </w:tc>
      </w:tr>
      <w:tr w:rsidR="00D532F9" w14:paraId="005243A5" w14:textId="77777777">
        <w:tc>
          <w:tcPr>
            <w:tcW w:w="5000" w:type="pct"/>
            <w:gridSpan w:val="45"/>
            <w:tcBorders>
              <w:top w:val="single" w:sz="4" w:space="0" w:color="000000"/>
              <w:left w:val="single" w:sz="4" w:space="0" w:color="000000"/>
              <w:bottom w:val="single" w:sz="4" w:space="0" w:color="000000"/>
              <w:right w:val="single" w:sz="4" w:space="0" w:color="000000"/>
            </w:tcBorders>
          </w:tcPr>
          <w:p w14:paraId="005243A4" w14:textId="77777777" w:rsidR="00D532F9" w:rsidRDefault="00B70856">
            <w:pPr>
              <w:rPr>
                <w:rFonts w:eastAsia="Calibri"/>
                <w:b/>
                <w:szCs w:val="24"/>
              </w:rPr>
            </w:pPr>
            <w:r>
              <w:rPr>
                <w:rFonts w:eastAsia="Calibri"/>
                <w:b/>
                <w:szCs w:val="24"/>
              </w:rPr>
              <w:t>7. Patvirtinu, kad atitinku toliau nurodytą socialinį kriterijų (-</w:t>
            </w:r>
            <w:proofErr w:type="spellStart"/>
            <w:r>
              <w:rPr>
                <w:rFonts w:eastAsia="Calibri"/>
                <w:b/>
                <w:szCs w:val="24"/>
              </w:rPr>
              <w:t>us</w:t>
            </w:r>
            <w:proofErr w:type="spellEnd"/>
            <w:r>
              <w:rPr>
                <w:rFonts w:eastAsia="Calibri"/>
                <w:b/>
                <w:szCs w:val="24"/>
              </w:rPr>
              <w:t>) (kas reikalinga, pažymėti), ir kartu su prašymu pateikiu jį patvirtinančius dokumentus:**</w:t>
            </w:r>
          </w:p>
        </w:tc>
      </w:tr>
      <w:tr w:rsidR="00D532F9" w14:paraId="005243A8" w14:textId="77777777">
        <w:tc>
          <w:tcPr>
            <w:tcW w:w="4743" w:type="pct"/>
            <w:gridSpan w:val="43"/>
            <w:tcBorders>
              <w:top w:val="single" w:sz="4" w:space="0" w:color="000000"/>
              <w:left w:val="single" w:sz="4" w:space="0" w:color="000000"/>
              <w:bottom w:val="single" w:sz="4" w:space="0" w:color="000000"/>
              <w:right w:val="single" w:sz="12" w:space="0" w:color="auto"/>
            </w:tcBorders>
          </w:tcPr>
          <w:p w14:paraId="005243A6" w14:textId="77777777" w:rsidR="00D532F9" w:rsidRDefault="00B70856">
            <w:pPr>
              <w:rPr>
                <w:rFonts w:eastAsia="Calibri"/>
                <w:szCs w:val="24"/>
              </w:rPr>
            </w:pPr>
            <w:r>
              <w:rPr>
                <w:rFonts w:eastAsia="Calibri"/>
                <w:szCs w:val="24"/>
              </w:rPr>
              <w:t>esu iki 26 metų (įskaitytinai), kurio tėvai (turėtas vienintelis iš tėvų) ar globėjai (rūpintojai) yra mirę;</w:t>
            </w:r>
          </w:p>
        </w:tc>
        <w:tc>
          <w:tcPr>
            <w:tcW w:w="257" w:type="pct"/>
            <w:gridSpan w:val="2"/>
            <w:tcBorders>
              <w:top w:val="single" w:sz="12" w:space="0" w:color="auto"/>
              <w:left w:val="single" w:sz="12" w:space="0" w:color="auto"/>
              <w:bottom w:val="single" w:sz="12" w:space="0" w:color="auto"/>
              <w:right w:val="single" w:sz="12" w:space="0" w:color="auto"/>
            </w:tcBorders>
          </w:tcPr>
          <w:p w14:paraId="005243A7" w14:textId="77777777" w:rsidR="00D532F9" w:rsidRDefault="00D532F9">
            <w:pPr>
              <w:rPr>
                <w:rFonts w:eastAsia="Calibri"/>
                <w:szCs w:val="24"/>
              </w:rPr>
            </w:pPr>
          </w:p>
        </w:tc>
      </w:tr>
      <w:tr w:rsidR="00D532F9" w14:paraId="005243AB" w14:textId="77777777">
        <w:tc>
          <w:tcPr>
            <w:tcW w:w="4743" w:type="pct"/>
            <w:gridSpan w:val="43"/>
            <w:tcBorders>
              <w:top w:val="single" w:sz="4" w:space="0" w:color="000000"/>
              <w:left w:val="single" w:sz="4" w:space="0" w:color="000000"/>
              <w:bottom w:val="single" w:sz="4" w:space="0" w:color="000000"/>
              <w:right w:val="single" w:sz="12" w:space="0" w:color="auto"/>
            </w:tcBorders>
          </w:tcPr>
          <w:p w14:paraId="005243A9" w14:textId="77777777" w:rsidR="00D532F9" w:rsidRDefault="00B70856">
            <w:pPr>
              <w:rPr>
                <w:rFonts w:eastAsia="Calibri"/>
                <w:szCs w:val="24"/>
              </w:rPr>
            </w:pPr>
            <w:r>
              <w:rPr>
                <w:rFonts w:eastAsia="Calibri"/>
                <w:szCs w:val="24"/>
              </w:rPr>
              <w:t>esu iki 26 metų (įskaitytinai), kurio vienas iš tėvų ar globėjų (rūpintojų) yra miręs;</w:t>
            </w:r>
          </w:p>
        </w:tc>
        <w:tc>
          <w:tcPr>
            <w:tcW w:w="257" w:type="pct"/>
            <w:gridSpan w:val="2"/>
            <w:tcBorders>
              <w:top w:val="single" w:sz="12" w:space="0" w:color="auto"/>
              <w:left w:val="single" w:sz="12" w:space="0" w:color="auto"/>
              <w:bottom w:val="single" w:sz="12" w:space="0" w:color="auto"/>
              <w:right w:val="single" w:sz="12" w:space="0" w:color="auto"/>
            </w:tcBorders>
          </w:tcPr>
          <w:p w14:paraId="005243AA" w14:textId="77777777" w:rsidR="00D532F9" w:rsidRDefault="00D532F9">
            <w:pPr>
              <w:rPr>
                <w:rFonts w:eastAsia="Calibri"/>
                <w:szCs w:val="24"/>
              </w:rPr>
            </w:pPr>
          </w:p>
        </w:tc>
      </w:tr>
      <w:tr w:rsidR="00D532F9" w14:paraId="005243AE" w14:textId="77777777">
        <w:tc>
          <w:tcPr>
            <w:tcW w:w="4743" w:type="pct"/>
            <w:gridSpan w:val="43"/>
            <w:tcBorders>
              <w:top w:val="single" w:sz="4" w:space="0" w:color="000000"/>
              <w:left w:val="single" w:sz="4" w:space="0" w:color="000000"/>
              <w:bottom w:val="single" w:sz="4" w:space="0" w:color="000000"/>
              <w:right w:val="single" w:sz="12" w:space="0" w:color="auto"/>
            </w:tcBorders>
          </w:tcPr>
          <w:p w14:paraId="005243AC" w14:textId="77777777" w:rsidR="00D532F9" w:rsidRDefault="00B70856">
            <w:pPr>
              <w:rPr>
                <w:rFonts w:eastAsia="Calibri"/>
                <w:szCs w:val="24"/>
              </w:rPr>
            </w:pPr>
            <w:r>
              <w:rPr>
                <w:rFonts w:eastAsia="Calibri"/>
                <w:szCs w:val="24"/>
              </w:rPr>
              <w:t>esu iki 26 metų (įskaitytinai), kurio bent vienas iš tėvų ar globėjų (rūpintojų) yra neįgalus;</w:t>
            </w:r>
          </w:p>
        </w:tc>
        <w:tc>
          <w:tcPr>
            <w:tcW w:w="257" w:type="pct"/>
            <w:gridSpan w:val="2"/>
            <w:tcBorders>
              <w:top w:val="single" w:sz="12" w:space="0" w:color="auto"/>
              <w:left w:val="single" w:sz="12" w:space="0" w:color="auto"/>
              <w:bottom w:val="single" w:sz="12" w:space="0" w:color="auto"/>
              <w:right w:val="single" w:sz="12" w:space="0" w:color="auto"/>
            </w:tcBorders>
          </w:tcPr>
          <w:p w14:paraId="005243AD" w14:textId="77777777" w:rsidR="00D532F9" w:rsidRDefault="00D532F9">
            <w:pPr>
              <w:rPr>
                <w:rFonts w:eastAsia="Calibri"/>
                <w:szCs w:val="24"/>
              </w:rPr>
            </w:pPr>
          </w:p>
        </w:tc>
      </w:tr>
      <w:tr w:rsidR="00D532F9" w14:paraId="005243B1" w14:textId="77777777">
        <w:tc>
          <w:tcPr>
            <w:tcW w:w="4743" w:type="pct"/>
            <w:gridSpan w:val="43"/>
            <w:tcBorders>
              <w:top w:val="single" w:sz="4" w:space="0" w:color="000000"/>
              <w:left w:val="single" w:sz="4" w:space="0" w:color="000000"/>
              <w:bottom w:val="single" w:sz="4" w:space="0" w:color="000000"/>
              <w:right w:val="single" w:sz="12" w:space="0" w:color="auto"/>
            </w:tcBorders>
          </w:tcPr>
          <w:p w14:paraId="005243AF" w14:textId="77777777" w:rsidR="00D532F9" w:rsidRDefault="00B70856">
            <w:pPr>
              <w:rPr>
                <w:rFonts w:eastAsia="Calibri"/>
                <w:szCs w:val="24"/>
              </w:rPr>
            </w:pPr>
            <w:r>
              <w:rPr>
                <w:rFonts w:eastAsia="Calibri"/>
                <w:szCs w:val="24"/>
              </w:rPr>
              <w:t>esu iki 26 metų (įskaitytinai) iš daugiavaikės šeimos, kurioje ne mažiau kaip 3 nepilnamečiai vaikai ar suaugusieji iki 26 metų (įskaitytinai) mokosi (studijuoja) pagal formaliojo švietimo programas.</w:t>
            </w:r>
          </w:p>
        </w:tc>
        <w:tc>
          <w:tcPr>
            <w:tcW w:w="257" w:type="pct"/>
            <w:gridSpan w:val="2"/>
            <w:tcBorders>
              <w:top w:val="single" w:sz="12" w:space="0" w:color="auto"/>
              <w:left w:val="single" w:sz="12" w:space="0" w:color="auto"/>
              <w:bottom w:val="single" w:sz="12" w:space="0" w:color="auto"/>
              <w:right w:val="single" w:sz="12" w:space="0" w:color="auto"/>
            </w:tcBorders>
          </w:tcPr>
          <w:p w14:paraId="005243B0" w14:textId="77777777" w:rsidR="00D532F9" w:rsidRDefault="00D532F9">
            <w:pPr>
              <w:rPr>
                <w:rFonts w:eastAsia="Calibri"/>
                <w:szCs w:val="24"/>
              </w:rPr>
            </w:pPr>
          </w:p>
        </w:tc>
      </w:tr>
    </w:tbl>
    <w:p w14:paraId="005243B2" w14:textId="77777777" w:rsidR="00D532F9" w:rsidRDefault="00D532F9">
      <w:pPr>
        <w:ind w:firstLine="720"/>
        <w:jc w:val="both"/>
        <w:rPr>
          <w:szCs w:val="24"/>
          <w:lang w:eastAsia="lt-LT"/>
        </w:rPr>
      </w:pPr>
    </w:p>
    <w:p w14:paraId="005243B3" w14:textId="77777777" w:rsidR="00D532F9" w:rsidRDefault="00B70856">
      <w:pPr>
        <w:ind w:firstLine="720"/>
        <w:jc w:val="both"/>
        <w:rPr>
          <w:szCs w:val="24"/>
          <w:lang w:eastAsia="lt-LT"/>
        </w:rPr>
      </w:pPr>
      <w:r>
        <w:rPr>
          <w:szCs w:val="24"/>
          <w:lang w:eastAsia="lt-LT"/>
        </w:rPr>
        <w:lastRenderedPageBreak/>
        <w:t xml:space="preserve">* Kreipiantis dėl paramos pirmą kartą, privaloma iki prašymų teikimo termino pabaigos pateikti Fondui krašto lietuvių bendruomenės arba kitos institucijos išduotą lietuvių kilmę patvirtinantį dokumentą arba jo kopiją, arba dokumentus, patvirtinančius, kad asmuo ne mažiau kaip 3 metus yra gyvenęs užsienyje, o atvykęs į Lietuvos Respubliką pradėjo mokytis 8-12 klasėje (gimnazijos I-IV klasėje), arba jų kopijas. </w:t>
      </w:r>
    </w:p>
    <w:p w14:paraId="005243B4" w14:textId="77777777" w:rsidR="00D532F9" w:rsidRDefault="00B70856">
      <w:pPr>
        <w:ind w:firstLine="720"/>
        <w:jc w:val="both"/>
        <w:rPr>
          <w:szCs w:val="24"/>
          <w:lang w:eastAsia="lt-LT"/>
        </w:rPr>
      </w:pPr>
      <w:r>
        <w:rPr>
          <w:szCs w:val="24"/>
          <w:lang w:eastAsia="lt-LT"/>
        </w:rPr>
        <w:t>** Socialinį kriterijų patvirtinančius dokumentus (originalus arba teisės aktų nustatyta tvarka patvirtintas jų kopijas) privaloma pateikti Fondui iki prašymų teikimo termino pabaigos, išskyrus atvejus, kai Fondas nurodo, kad dokumentų pateikti nereikia.</w:t>
      </w:r>
    </w:p>
    <w:p w14:paraId="005243B5" w14:textId="77777777" w:rsidR="00D532F9" w:rsidRDefault="00D532F9">
      <w:pPr>
        <w:ind w:firstLine="720"/>
        <w:jc w:val="both"/>
        <w:rPr>
          <w:szCs w:val="24"/>
          <w:lang w:eastAsia="lt-LT"/>
        </w:rPr>
      </w:pPr>
    </w:p>
    <w:p w14:paraId="005243B6" w14:textId="58654CE2" w:rsidR="00D532F9" w:rsidRDefault="00B70856">
      <w:pPr>
        <w:ind w:firstLine="720"/>
        <w:jc w:val="both"/>
        <w:rPr>
          <w:b/>
          <w:szCs w:val="24"/>
          <w:lang w:eastAsia="lt-LT"/>
        </w:rPr>
      </w:pPr>
      <w:r>
        <w:rPr>
          <w:b/>
          <w:szCs w:val="24"/>
          <w:lang w:eastAsia="lt-LT"/>
        </w:rPr>
        <w:t>Patvirtinu, kad visi čia pateikti duomenys yra teisingi.</w:t>
      </w:r>
    </w:p>
    <w:p w14:paraId="005243B7" w14:textId="77777777" w:rsidR="00D532F9" w:rsidRDefault="00D532F9">
      <w:pPr>
        <w:tabs>
          <w:tab w:val="left" w:pos="4430"/>
        </w:tabs>
        <w:ind w:firstLine="720"/>
        <w:jc w:val="both"/>
        <w:rPr>
          <w:szCs w:val="24"/>
          <w:lang w:eastAsia="lt-LT"/>
        </w:rPr>
      </w:pPr>
    </w:p>
    <w:p w14:paraId="005243B8" w14:textId="77777777" w:rsidR="00D532F9" w:rsidRDefault="00B70856">
      <w:pPr>
        <w:tabs>
          <w:tab w:val="center" w:pos="357"/>
          <w:tab w:val="center" w:leader="underscore" w:pos="2880"/>
          <w:tab w:val="center" w:pos="3957"/>
          <w:tab w:val="center" w:leader="underscore" w:pos="6299"/>
          <w:tab w:val="center" w:pos="7200"/>
          <w:tab w:val="center" w:leader="underscore" w:pos="9360"/>
        </w:tabs>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p>
    <w:p w14:paraId="005243B9" w14:textId="77777777" w:rsidR="00D532F9" w:rsidRDefault="00B70856">
      <w:pPr>
        <w:tabs>
          <w:tab w:val="center" w:pos="1621"/>
          <w:tab w:val="center" w:pos="5160"/>
          <w:tab w:val="center" w:pos="8277"/>
        </w:tabs>
        <w:rPr>
          <w:szCs w:val="24"/>
          <w:lang w:eastAsia="lt-LT"/>
        </w:rPr>
      </w:pPr>
      <w:r>
        <w:rPr>
          <w:szCs w:val="24"/>
          <w:lang w:eastAsia="lt-LT"/>
        </w:rPr>
        <w:tab/>
        <w:t>vardas, pavardė</w:t>
      </w:r>
      <w:r>
        <w:rPr>
          <w:szCs w:val="24"/>
          <w:lang w:eastAsia="lt-LT"/>
        </w:rPr>
        <w:tab/>
        <w:t xml:space="preserve">parašas </w:t>
      </w:r>
      <w:r>
        <w:rPr>
          <w:szCs w:val="24"/>
          <w:lang w:eastAsia="lt-LT"/>
        </w:rPr>
        <w:tab/>
        <w:t>data</w:t>
      </w:r>
    </w:p>
    <w:p w14:paraId="005243BA" w14:textId="630F2E04" w:rsidR="00D532F9" w:rsidRDefault="00D532F9">
      <w:pPr>
        <w:ind w:firstLine="720"/>
        <w:jc w:val="both"/>
        <w:rPr>
          <w:szCs w:val="24"/>
          <w:lang w:eastAsia="lt-LT"/>
        </w:rPr>
      </w:pPr>
    </w:p>
    <w:p w14:paraId="005243BB" w14:textId="21D7CE34" w:rsidR="00D532F9" w:rsidRDefault="00B70856">
      <w:pPr>
        <w:jc w:val="center"/>
        <w:rPr>
          <w:b/>
          <w:szCs w:val="24"/>
          <w:lang w:eastAsia="lt-LT"/>
        </w:rPr>
      </w:pPr>
      <w:r>
        <w:rPr>
          <w:b/>
          <w:szCs w:val="24"/>
          <w:lang w:eastAsia="lt-LT"/>
        </w:rPr>
        <w:t>SUTIKIMAS DĖL ASMENS DUOMENŲ TVARKYMO</w:t>
      </w:r>
    </w:p>
    <w:p w14:paraId="005243BC" w14:textId="77777777" w:rsidR="00D532F9" w:rsidRDefault="00D532F9">
      <w:pPr>
        <w:ind w:firstLine="720"/>
        <w:jc w:val="both"/>
        <w:rPr>
          <w:szCs w:val="24"/>
          <w:lang w:eastAsia="lt-LT"/>
        </w:rPr>
      </w:pPr>
    </w:p>
    <w:p w14:paraId="005243BD" w14:textId="77777777" w:rsidR="00D532F9" w:rsidRDefault="00B70856">
      <w:pPr>
        <w:tabs>
          <w:tab w:val="left" w:leader="dot" w:pos="3840"/>
          <w:tab w:val="right" w:leader="dot" w:pos="9638"/>
        </w:tabs>
        <w:ind w:firstLine="720"/>
        <w:jc w:val="both"/>
        <w:rPr>
          <w:szCs w:val="24"/>
          <w:lang w:eastAsia="lt-LT"/>
        </w:rPr>
      </w:pPr>
      <w:r>
        <w:rPr>
          <w:szCs w:val="24"/>
          <w:lang w:eastAsia="lt-LT"/>
        </w:rPr>
        <w:t>Aš,</w:t>
      </w:r>
      <w:r>
        <w:rPr>
          <w:szCs w:val="24"/>
          <w:lang w:eastAsia="lt-LT"/>
        </w:rPr>
        <w:tab/>
        <w:t>, gimimo data</w:t>
      </w:r>
      <w:r>
        <w:rPr>
          <w:szCs w:val="24"/>
          <w:lang w:eastAsia="lt-LT"/>
        </w:rPr>
        <w:tab/>
        <w:t xml:space="preserve">, </w:t>
      </w:r>
      <w:r>
        <w:rPr>
          <w:i/>
          <w:szCs w:val="24"/>
          <w:lang w:eastAsia="lt-LT"/>
        </w:rPr>
        <w:t>sutinku</w:t>
      </w:r>
      <w:r>
        <w:rPr>
          <w:szCs w:val="24"/>
          <w:lang w:eastAsia="lt-LT"/>
        </w:rPr>
        <w:t>, kad mano asmens duomenys būtų tvarkomi Valstybiniame studijų fonde (kodas 191722967, buveinės adresas: A. Goštauto g. 12-407, Vilnius) valstybės paramos užsienio lietuviams skyrimo ir administravimo tikslu.</w:t>
      </w:r>
    </w:p>
    <w:p w14:paraId="005243BE" w14:textId="77777777" w:rsidR="00D532F9" w:rsidRDefault="00B70856">
      <w:pPr>
        <w:ind w:firstLine="720"/>
        <w:jc w:val="both"/>
        <w:rPr>
          <w:szCs w:val="24"/>
          <w:lang w:eastAsia="lt-LT"/>
        </w:rPr>
      </w:pPr>
      <w:r>
        <w:rPr>
          <w:i/>
          <w:szCs w:val="24"/>
          <w:lang w:eastAsia="lt-LT"/>
        </w:rPr>
        <w:t>Esu informuotas(-a) ir sutinku</w:t>
      </w:r>
      <w:r>
        <w:rPr>
          <w:szCs w:val="24"/>
          <w:lang w:eastAsia="lt-LT"/>
        </w:rPr>
        <w:t>, kad mano asmens duomenys būtų perduodami tretiesiems asmenims valstybės paramos užsienio lietuviams skyrimo ir administravimo tikslu. Valstybinis studijų fondas turi teisę tikrinti/rinkti/gauti mano asmens duomenis iš Studentų registro, Lietuvos Respublikos gyventojų registro, Lietuvos Respublikos užsienio reikalų ministerijos, krašto lietuvių bendruomenių, Lietuvos Respublikos valstybės institucijų ar įstaigų užsienyje, mokslo ir studijų institucijos, kurioje aš studijavau ir studijuoju, kitų valstybės institucijų ir įstaigų ir šaltinių (fizinių ir juridinių asmenų, viešų informacijos šaltinių) valstybės paramos užsienio lietuviams skyrimo ir administravimo tikslu.</w:t>
      </w:r>
    </w:p>
    <w:p w14:paraId="005243BF" w14:textId="77777777" w:rsidR="00D532F9" w:rsidRDefault="00B70856">
      <w:pPr>
        <w:ind w:firstLine="720"/>
        <w:jc w:val="both"/>
        <w:rPr>
          <w:szCs w:val="24"/>
          <w:lang w:eastAsia="lt-LT"/>
        </w:rPr>
      </w:pPr>
      <w:r>
        <w:rPr>
          <w:szCs w:val="24"/>
          <w:lang w:eastAsia="lt-LT"/>
        </w:rPr>
        <w:t xml:space="preserve">Taip pat </w:t>
      </w:r>
      <w:r>
        <w:rPr>
          <w:i/>
          <w:szCs w:val="24"/>
          <w:lang w:eastAsia="lt-LT"/>
        </w:rPr>
        <w:t>esu informuotas(-a)</w:t>
      </w:r>
      <w:r>
        <w:rPr>
          <w:szCs w:val="24"/>
          <w:lang w:eastAsia="lt-LT"/>
        </w:rPr>
        <w:t>, kad turiu teisę susipažinti su savo duomenimis, kurie tvarkomi Valstybiniame studijų fonde, reikalauti ištaisyti neteisingus, neišsamius, netikslius savo asmens duomenis, reikalauti sustabdyti duomenų tvarkymo veiksmus bei reikalauti sunaikinti neteisėtai, nesąžiningai sukauptus mano asmens duomenis bei nesutikti (teisiškai pagrįstai), kad būtų tvarkomi mano asmens duomenys.</w:t>
      </w:r>
    </w:p>
    <w:p w14:paraId="005243C0" w14:textId="77777777" w:rsidR="00D532F9" w:rsidRDefault="00D532F9">
      <w:pPr>
        <w:tabs>
          <w:tab w:val="left" w:pos="4411"/>
        </w:tabs>
        <w:ind w:left="907"/>
        <w:rPr>
          <w:szCs w:val="24"/>
          <w:lang w:eastAsia="lt-LT"/>
        </w:rPr>
      </w:pPr>
    </w:p>
    <w:p w14:paraId="005243C1" w14:textId="77777777" w:rsidR="00D532F9" w:rsidRDefault="00B70856">
      <w:pPr>
        <w:tabs>
          <w:tab w:val="center" w:pos="357"/>
          <w:tab w:val="center" w:leader="underscore" w:pos="2880"/>
          <w:tab w:val="center" w:pos="3957"/>
          <w:tab w:val="center" w:leader="underscore" w:pos="6299"/>
          <w:tab w:val="center" w:pos="7200"/>
          <w:tab w:val="center" w:leader="underscore" w:pos="9360"/>
        </w:tabs>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p>
    <w:p w14:paraId="005243C2" w14:textId="77777777" w:rsidR="00D532F9" w:rsidRDefault="00B70856">
      <w:pPr>
        <w:tabs>
          <w:tab w:val="center" w:pos="1621"/>
          <w:tab w:val="center" w:pos="5160"/>
          <w:tab w:val="center" w:pos="8277"/>
        </w:tabs>
        <w:rPr>
          <w:szCs w:val="24"/>
          <w:lang w:eastAsia="lt-LT"/>
        </w:rPr>
      </w:pPr>
      <w:r>
        <w:rPr>
          <w:szCs w:val="24"/>
          <w:lang w:eastAsia="lt-LT"/>
        </w:rPr>
        <w:tab/>
        <w:t>vardas, pavardė</w:t>
      </w:r>
      <w:r>
        <w:rPr>
          <w:szCs w:val="24"/>
          <w:lang w:eastAsia="lt-LT"/>
        </w:rPr>
        <w:tab/>
        <w:t xml:space="preserve">parašas </w:t>
      </w:r>
      <w:r>
        <w:rPr>
          <w:szCs w:val="24"/>
          <w:lang w:eastAsia="lt-LT"/>
        </w:rPr>
        <w:tab/>
        <w:t>data</w:t>
      </w:r>
    </w:p>
    <w:p w14:paraId="005243C3" w14:textId="43D37261" w:rsidR="00D532F9" w:rsidRDefault="00D532F9">
      <w:pPr>
        <w:ind w:firstLine="720"/>
        <w:jc w:val="both"/>
        <w:rPr>
          <w:szCs w:val="24"/>
          <w:lang w:eastAsia="lt-LT"/>
        </w:rPr>
      </w:pPr>
    </w:p>
    <w:p w14:paraId="005243C4" w14:textId="7A26CC75" w:rsidR="00D532F9" w:rsidRDefault="00B70856">
      <w:pPr>
        <w:jc w:val="center"/>
        <w:rPr>
          <w:b/>
          <w:szCs w:val="24"/>
          <w:lang w:eastAsia="lt-LT"/>
        </w:rPr>
      </w:pPr>
      <w:r>
        <w:rPr>
          <w:b/>
          <w:szCs w:val="24"/>
          <w:lang w:eastAsia="lt-LT"/>
        </w:rPr>
        <w:t>PARAMOS SUTEIKIMO SĄLYGOS</w:t>
      </w:r>
    </w:p>
    <w:p w14:paraId="005243C5" w14:textId="77777777" w:rsidR="00D532F9" w:rsidRDefault="00D532F9">
      <w:pPr>
        <w:ind w:firstLine="720"/>
        <w:jc w:val="both"/>
        <w:rPr>
          <w:szCs w:val="24"/>
          <w:lang w:eastAsia="lt-LT"/>
        </w:rPr>
      </w:pPr>
    </w:p>
    <w:p w14:paraId="005243C6" w14:textId="04F26691" w:rsidR="00D532F9" w:rsidRDefault="00B70856">
      <w:pPr>
        <w:tabs>
          <w:tab w:val="left" w:pos="893"/>
        </w:tabs>
        <w:ind w:firstLine="720"/>
        <w:jc w:val="both"/>
        <w:rPr>
          <w:szCs w:val="24"/>
          <w:lang w:eastAsia="lt-LT"/>
        </w:rPr>
      </w:pPr>
      <w:r>
        <w:rPr>
          <w:szCs w:val="24"/>
          <w:lang w:eastAsia="lt-LT"/>
        </w:rPr>
        <w:t>1. Valstybės parama užsienio lietuviams (toliau – parama) yra skiriama vadovaujantis Valstybės paramos užsienio lietuvių studijoms Lietuvos aukštosiose mokyklose skyrimo tvarkos aprašu bei Paramos užsienio lietuviams administravimo tvarkos aprašu.</w:t>
      </w:r>
    </w:p>
    <w:p w14:paraId="005243C7" w14:textId="713114F8" w:rsidR="00D532F9" w:rsidRDefault="00B70856">
      <w:pPr>
        <w:widowControl w:val="0"/>
        <w:tabs>
          <w:tab w:val="left" w:pos="504"/>
        </w:tabs>
        <w:ind w:firstLine="720"/>
        <w:jc w:val="both"/>
        <w:rPr>
          <w:szCs w:val="24"/>
          <w:lang w:eastAsia="lt-LT"/>
        </w:rPr>
      </w:pPr>
      <w:r>
        <w:rPr>
          <w:szCs w:val="24"/>
          <w:lang w:eastAsia="lt-LT"/>
        </w:rPr>
        <w:t xml:space="preserve">2. Parama skiriama užsienio lietuviams, priimtiems į pirmosios pakopos, </w:t>
      </w:r>
      <w:proofErr w:type="spellStart"/>
      <w:r>
        <w:rPr>
          <w:szCs w:val="24"/>
          <w:lang w:eastAsia="lt-LT"/>
        </w:rPr>
        <w:t>vientisąsias</w:t>
      </w:r>
      <w:proofErr w:type="spellEnd"/>
      <w:r>
        <w:rPr>
          <w:szCs w:val="24"/>
          <w:lang w:eastAsia="lt-LT"/>
        </w:rPr>
        <w:t xml:space="preserve">, antrosios arba trečiosios pakopos studijas Lietuvos aukštojoje mokykloje, ir paskutinę sesiją išlaikiusiems be akademinių skolų (išskyrus studentus, pretenduojančius gauti tik socialinę išmoką). Parama skiriama užsienio lietuviams, vidurinį išsilavinimą įgijusiems </w:t>
      </w:r>
      <w:r>
        <w:rPr>
          <w:rFonts w:ascii="Arial" w:hAnsi="Arial" w:cs="Arial"/>
          <w:sz w:val="20"/>
          <w:szCs w:val="24"/>
          <w:lang w:eastAsia="lt-LT"/>
        </w:rPr>
        <w:t xml:space="preserve">pagal </w:t>
      </w:r>
      <w:r>
        <w:rPr>
          <w:szCs w:val="24"/>
          <w:lang w:eastAsia="lt-LT"/>
        </w:rPr>
        <w:t>užsienio valstybių ir tarptautinių organizacijų švietimo programas, ir užsienio lietuviams, vidurinį išsilavinimą įgijusiems Lietuvos Respublikoje, ir kurie ne mažiau kaip trejus metus yra gyvenę užsienyje, o atvykę į Lietuvos Respubliką pradėjo mokytis 8-12 klasėje (gimnazijos I-IV klasėje).</w:t>
      </w:r>
    </w:p>
    <w:p w14:paraId="005243C8" w14:textId="542D1D3D" w:rsidR="00D532F9" w:rsidRDefault="00B70856">
      <w:pPr>
        <w:tabs>
          <w:tab w:val="left" w:pos="893"/>
        </w:tabs>
        <w:ind w:firstLine="720"/>
        <w:jc w:val="both"/>
        <w:rPr>
          <w:szCs w:val="24"/>
          <w:lang w:eastAsia="lt-LT"/>
        </w:rPr>
      </w:pPr>
      <w:r>
        <w:rPr>
          <w:szCs w:val="24"/>
          <w:lang w:eastAsia="lt-LT"/>
        </w:rPr>
        <w:lastRenderedPageBreak/>
        <w:t>3. Užsienio lietuvis, norintis gauti paramą, pavasario semestre iki vasario 20 d., o rudens semestre iki rugsėjo 30 d. privalo užsiregistruoti Fondo interneto svetainėje ir elektroniniu būdu užpildyti nustatytos formos paraišką.</w:t>
      </w:r>
    </w:p>
    <w:p w14:paraId="005243C9" w14:textId="623E8E65" w:rsidR="00D532F9" w:rsidRDefault="00B70856">
      <w:pPr>
        <w:tabs>
          <w:tab w:val="left" w:pos="893"/>
        </w:tabs>
        <w:ind w:firstLine="720"/>
        <w:jc w:val="both"/>
        <w:rPr>
          <w:szCs w:val="24"/>
          <w:lang w:eastAsia="lt-LT"/>
        </w:rPr>
      </w:pPr>
      <w:r>
        <w:rPr>
          <w:szCs w:val="24"/>
          <w:lang w:eastAsia="lt-LT"/>
        </w:rPr>
        <w:t>4. Užsienio lietuvis, kuris dėl paramos kreipiasi pirmą kartą, iki paraiškų teikimo termino pabaigos privalo pateikti Fondui krašto lietuvių bendruomenės arba kitos institucijos išduotą lietuvių kilmę patvirtinantį dokumentą arba jo kopiją, arba dokumentus, patvirtinančius, kad užsienio lietuvis ne mažiau kaip 3 metus yra gyvenęs užsienyje, o atvykęs į Lietuvos Respubliką pradėjo mokytis 8-12 klasėje (gimnazijos I-IV klasėje), arba jų kopijas.</w:t>
      </w:r>
    </w:p>
    <w:p w14:paraId="005243CA" w14:textId="26E7937C" w:rsidR="00D532F9" w:rsidRDefault="00B70856">
      <w:pPr>
        <w:tabs>
          <w:tab w:val="left" w:pos="893"/>
        </w:tabs>
        <w:ind w:firstLine="720"/>
        <w:jc w:val="both"/>
        <w:rPr>
          <w:szCs w:val="24"/>
          <w:lang w:eastAsia="lt-LT"/>
        </w:rPr>
      </w:pPr>
      <w:r>
        <w:rPr>
          <w:szCs w:val="24"/>
          <w:lang w:eastAsia="lt-LT"/>
        </w:rPr>
        <w:t>5. Užsienio lietuvis, norintis gauti socialinę išmoką, paraiškoje pažymi socialinių kriterijų (-</w:t>
      </w:r>
      <w:proofErr w:type="spellStart"/>
      <w:r>
        <w:rPr>
          <w:szCs w:val="24"/>
          <w:lang w:eastAsia="lt-LT"/>
        </w:rPr>
        <w:t>us</w:t>
      </w:r>
      <w:proofErr w:type="spellEnd"/>
      <w:r>
        <w:rPr>
          <w:szCs w:val="24"/>
          <w:lang w:eastAsia="lt-LT"/>
        </w:rPr>
        <w:t>), pagal kurį pretenduoja gauti socialinę išmoką, ir iki paraiškų teikimo termino pabaigos privalo pateikti Fondui socialinę padėtį patvirtinančius dokumentus (šeimos narių skaičių patvirtinančius dokumentus, mirties liudijimus ir pan.) arba teisės aktų nustatyta tvarka patvirtintas jų kopijas, išskyrus atvejus, kai Fondas nurodo, kad dokumentų pateikti nereikia.</w:t>
      </w:r>
    </w:p>
    <w:p w14:paraId="005243CB" w14:textId="7C55153C" w:rsidR="00D532F9" w:rsidRDefault="00B70856">
      <w:pPr>
        <w:tabs>
          <w:tab w:val="left" w:pos="893"/>
        </w:tabs>
        <w:ind w:firstLine="720"/>
        <w:jc w:val="both"/>
        <w:rPr>
          <w:szCs w:val="24"/>
          <w:lang w:eastAsia="lt-LT"/>
        </w:rPr>
      </w:pPr>
      <w:r>
        <w:rPr>
          <w:szCs w:val="24"/>
          <w:lang w:eastAsia="lt-LT"/>
        </w:rPr>
        <w:t xml:space="preserve">6. Pildančio ir pateikiančio Fondui paraišką studento asmens tapatybė nustatoma naudojantis Valstybės informacinių išteklių </w:t>
      </w:r>
      <w:proofErr w:type="spellStart"/>
      <w:r>
        <w:rPr>
          <w:szCs w:val="24"/>
          <w:lang w:eastAsia="lt-LT"/>
        </w:rPr>
        <w:t>sąveikumo</w:t>
      </w:r>
      <w:proofErr w:type="spellEnd"/>
      <w:r>
        <w:rPr>
          <w:szCs w:val="24"/>
          <w:lang w:eastAsia="lt-LT"/>
        </w:rPr>
        <w:t xml:space="preserve"> platformos tapatybės nustatymo paslauga.</w:t>
      </w:r>
    </w:p>
    <w:p w14:paraId="005243CC" w14:textId="75840786" w:rsidR="00D532F9" w:rsidRDefault="00B70856">
      <w:pPr>
        <w:tabs>
          <w:tab w:val="left" w:pos="893"/>
        </w:tabs>
        <w:ind w:firstLine="720"/>
        <w:jc w:val="both"/>
        <w:rPr>
          <w:szCs w:val="24"/>
          <w:lang w:eastAsia="lt-LT"/>
        </w:rPr>
      </w:pPr>
      <w:r>
        <w:rPr>
          <w:szCs w:val="24"/>
          <w:lang w:eastAsia="lt-LT"/>
        </w:rPr>
        <w:t>7. Tais atvejais, kai paraišką pildančio ir pateikiančio studento tapatybės neįmanoma nustatyti šių sąlygų 6 punkte nustatyta tvarka, studentas arba jo įgaliotas asmuo iki paraiškų pateikimo termino pabaigos turi atvykti į Fondą ir pateikti:</w:t>
      </w:r>
    </w:p>
    <w:p w14:paraId="005243CD" w14:textId="22F44888" w:rsidR="00D532F9" w:rsidRDefault="00B70856">
      <w:pPr>
        <w:tabs>
          <w:tab w:val="left" w:pos="1003"/>
        </w:tabs>
        <w:ind w:firstLine="720"/>
        <w:jc w:val="both"/>
        <w:rPr>
          <w:szCs w:val="24"/>
          <w:lang w:eastAsia="lt-LT"/>
        </w:rPr>
      </w:pPr>
      <w:r>
        <w:rPr>
          <w:szCs w:val="24"/>
          <w:lang w:eastAsia="lt-LT"/>
        </w:rPr>
        <w:t>7.1. asmens tapatybę patvirtinantį dokumentą;</w:t>
      </w:r>
    </w:p>
    <w:p w14:paraId="005243CE" w14:textId="328889C9" w:rsidR="00D532F9" w:rsidRDefault="00B70856">
      <w:pPr>
        <w:tabs>
          <w:tab w:val="left" w:pos="1003"/>
        </w:tabs>
        <w:ind w:firstLine="720"/>
        <w:jc w:val="both"/>
        <w:rPr>
          <w:szCs w:val="24"/>
          <w:lang w:eastAsia="lt-LT"/>
        </w:rPr>
      </w:pPr>
      <w:r>
        <w:rPr>
          <w:szCs w:val="24"/>
          <w:lang w:eastAsia="lt-LT"/>
        </w:rPr>
        <w:t>7.2. tinkamai užpildytą Prašymo skirti paramą formą;</w:t>
      </w:r>
    </w:p>
    <w:p w14:paraId="005243CF" w14:textId="2328F677" w:rsidR="00D532F9" w:rsidRDefault="00B70856">
      <w:pPr>
        <w:tabs>
          <w:tab w:val="left" w:pos="1003"/>
        </w:tabs>
        <w:ind w:firstLine="720"/>
        <w:jc w:val="both"/>
        <w:rPr>
          <w:szCs w:val="24"/>
          <w:lang w:eastAsia="lt-LT"/>
        </w:rPr>
      </w:pPr>
      <w:r>
        <w:rPr>
          <w:szCs w:val="24"/>
          <w:lang w:eastAsia="lt-LT"/>
        </w:rPr>
        <w:t>7.3. šių sąlygų 4 ir (arba) 5 punktuose nurodytus dokumentus arba teisės aktų nustatyta tvarka patvirtintas jų kopijas.</w:t>
      </w:r>
    </w:p>
    <w:p w14:paraId="005243D0" w14:textId="2326F717" w:rsidR="00D532F9" w:rsidRDefault="00B70856">
      <w:pPr>
        <w:tabs>
          <w:tab w:val="left" w:pos="893"/>
        </w:tabs>
        <w:ind w:firstLine="720"/>
        <w:jc w:val="both"/>
        <w:rPr>
          <w:szCs w:val="24"/>
          <w:lang w:eastAsia="lt-LT"/>
        </w:rPr>
      </w:pPr>
      <w:r>
        <w:rPr>
          <w:szCs w:val="24"/>
          <w:lang w:eastAsia="lt-LT"/>
        </w:rPr>
        <w:t>8. Tuo atveju, kai į Fondą šių sąlygų 7 punkte nustatyta tvarka kreipiasi pretenduojančio gauti paramą asmens įgaliotas asmuo, Fondui pateikiamas teisės aktų nustatyta tvarka patvirtintas įgaliojimas.</w:t>
      </w:r>
    </w:p>
    <w:p w14:paraId="005243D1" w14:textId="52A08ECC" w:rsidR="00D532F9" w:rsidRDefault="00B70856">
      <w:pPr>
        <w:tabs>
          <w:tab w:val="left" w:pos="893"/>
        </w:tabs>
        <w:ind w:firstLine="720"/>
        <w:jc w:val="both"/>
        <w:rPr>
          <w:szCs w:val="24"/>
          <w:lang w:eastAsia="lt-LT"/>
        </w:rPr>
      </w:pPr>
      <w:r>
        <w:rPr>
          <w:szCs w:val="24"/>
          <w:lang w:eastAsia="lt-LT"/>
        </w:rPr>
        <w:t>9. Parama neskiriama:</w:t>
      </w:r>
    </w:p>
    <w:p w14:paraId="005243D2" w14:textId="72D20FFB" w:rsidR="00D532F9" w:rsidRDefault="00B70856">
      <w:pPr>
        <w:tabs>
          <w:tab w:val="left" w:pos="1008"/>
        </w:tabs>
        <w:ind w:firstLine="720"/>
        <w:jc w:val="both"/>
        <w:rPr>
          <w:szCs w:val="24"/>
          <w:lang w:eastAsia="lt-LT"/>
        </w:rPr>
      </w:pPr>
      <w:r>
        <w:rPr>
          <w:szCs w:val="24"/>
          <w:lang w:eastAsia="lt-LT"/>
        </w:rPr>
        <w:t>9.1. paaiškėjus, kad pretenduojantis gauti paramą asmuo neturi teisės gauti paramos;</w:t>
      </w:r>
    </w:p>
    <w:p w14:paraId="005243D3" w14:textId="051CCFE6" w:rsidR="00D532F9" w:rsidRDefault="00B70856">
      <w:pPr>
        <w:tabs>
          <w:tab w:val="left" w:pos="1008"/>
        </w:tabs>
        <w:ind w:firstLine="720"/>
        <w:jc w:val="both"/>
        <w:rPr>
          <w:szCs w:val="24"/>
          <w:lang w:eastAsia="lt-LT"/>
        </w:rPr>
      </w:pPr>
      <w:r>
        <w:rPr>
          <w:szCs w:val="24"/>
          <w:lang w:eastAsia="lt-LT"/>
        </w:rPr>
        <w:t>9.2. užsienio lietuviams, kuris nepateikė, netinkamai ar pavėluotai pateikė šių sąlygų 3 punkte nurodytą paraišką ar 4 ir (arba) 5 punktuose nurodytus dokumentus;</w:t>
      </w:r>
    </w:p>
    <w:p w14:paraId="005243D4" w14:textId="73FE5EA8" w:rsidR="00D532F9" w:rsidRDefault="00B70856">
      <w:pPr>
        <w:tabs>
          <w:tab w:val="left" w:pos="1008"/>
        </w:tabs>
        <w:ind w:firstLine="720"/>
        <w:jc w:val="both"/>
        <w:rPr>
          <w:szCs w:val="24"/>
          <w:lang w:eastAsia="lt-LT"/>
        </w:rPr>
      </w:pPr>
      <w:r>
        <w:rPr>
          <w:szCs w:val="24"/>
          <w:lang w:eastAsia="lt-LT"/>
        </w:rPr>
        <w:t>9.3. užsienio lietuviams, studijuojantiems tų šalių, iš kurių jie atvyko, kalbas;</w:t>
      </w:r>
    </w:p>
    <w:p w14:paraId="005243D5" w14:textId="7B49A089" w:rsidR="00D532F9" w:rsidRDefault="00B70856">
      <w:pPr>
        <w:tabs>
          <w:tab w:val="left" w:pos="1008"/>
        </w:tabs>
        <w:ind w:firstLine="720"/>
        <w:jc w:val="both"/>
        <w:rPr>
          <w:szCs w:val="24"/>
          <w:lang w:eastAsia="lt-LT"/>
        </w:rPr>
      </w:pPr>
      <w:r>
        <w:rPr>
          <w:szCs w:val="24"/>
          <w:lang w:eastAsia="lt-LT"/>
        </w:rPr>
        <w:t>9.4. atsiradus ar paaiškėjus šių sąlygų 11 punkte nurodytoms aplinkybėms.</w:t>
      </w:r>
    </w:p>
    <w:p w14:paraId="005243D6" w14:textId="5CE44434" w:rsidR="00D532F9" w:rsidRDefault="00B70856">
      <w:pPr>
        <w:tabs>
          <w:tab w:val="left" w:pos="946"/>
        </w:tabs>
        <w:ind w:firstLine="720"/>
        <w:jc w:val="both"/>
        <w:rPr>
          <w:szCs w:val="24"/>
          <w:lang w:eastAsia="lt-LT"/>
        </w:rPr>
      </w:pPr>
      <w:r>
        <w:rPr>
          <w:szCs w:val="24"/>
          <w:lang w:eastAsia="lt-LT"/>
        </w:rPr>
        <w:t>10. Jei užsienio lietuviai, gavę paramą, nutraukia studijas arba yra išbraukiami iš studentų sąrašų ir vėl pradeda studijuoti pagal tos pačios pakopos studijų programą, parama negali būti skiriama už laikotarpį, už kurį asmuo jau yra gavęs stipendiją ar socialinę išmoką.</w:t>
      </w:r>
    </w:p>
    <w:p w14:paraId="005243D7" w14:textId="162161EB" w:rsidR="00D532F9" w:rsidRDefault="00B70856">
      <w:pPr>
        <w:tabs>
          <w:tab w:val="left" w:pos="946"/>
        </w:tabs>
        <w:ind w:firstLine="720"/>
        <w:jc w:val="both"/>
        <w:rPr>
          <w:szCs w:val="24"/>
          <w:lang w:eastAsia="lt-LT"/>
        </w:rPr>
      </w:pPr>
      <w:r>
        <w:rPr>
          <w:szCs w:val="24"/>
          <w:lang w:eastAsia="lt-LT"/>
        </w:rPr>
        <w:t>11. Parama neišmokama ar jos išmokėjimas nutraukiamas, jei paramą gavęs asmuo:</w:t>
      </w:r>
    </w:p>
    <w:p w14:paraId="005243D8" w14:textId="508190E0" w:rsidR="00D532F9" w:rsidRDefault="00B70856">
      <w:pPr>
        <w:tabs>
          <w:tab w:val="left" w:pos="1085"/>
        </w:tabs>
        <w:ind w:firstLine="720"/>
        <w:jc w:val="both"/>
        <w:rPr>
          <w:szCs w:val="24"/>
          <w:lang w:eastAsia="lt-LT"/>
        </w:rPr>
      </w:pPr>
      <w:r>
        <w:rPr>
          <w:szCs w:val="24"/>
          <w:lang w:eastAsia="lt-LT"/>
        </w:rPr>
        <w:t>11.1. nutraukia studijas, išbraukiamas iš studentų sąrašų, sustabdo studijas (įskaitant atvejus, kai asmuo išleidžiamas akademinių atostogų);</w:t>
      </w:r>
    </w:p>
    <w:p w14:paraId="005243D9" w14:textId="27E4F896" w:rsidR="00D532F9" w:rsidRDefault="00B70856">
      <w:pPr>
        <w:tabs>
          <w:tab w:val="left" w:pos="1085"/>
        </w:tabs>
        <w:ind w:firstLine="720"/>
        <w:jc w:val="both"/>
        <w:rPr>
          <w:szCs w:val="24"/>
          <w:lang w:eastAsia="lt-LT"/>
        </w:rPr>
      </w:pPr>
      <w:r>
        <w:rPr>
          <w:szCs w:val="24"/>
          <w:lang w:eastAsia="lt-LT"/>
        </w:rPr>
        <w:t>11.2. pažeidžia šias sąlygas ar jų nevykdo.</w:t>
      </w:r>
    </w:p>
    <w:p w14:paraId="005243DA" w14:textId="37FF02E1" w:rsidR="00D532F9" w:rsidRDefault="00B70856">
      <w:pPr>
        <w:tabs>
          <w:tab w:val="left" w:pos="946"/>
        </w:tabs>
        <w:ind w:firstLine="720"/>
        <w:jc w:val="both"/>
        <w:rPr>
          <w:szCs w:val="24"/>
          <w:lang w:eastAsia="lt-LT"/>
        </w:rPr>
      </w:pPr>
      <w:r>
        <w:rPr>
          <w:szCs w:val="24"/>
          <w:lang w:eastAsia="lt-LT"/>
        </w:rPr>
        <w:t xml:space="preserve">12. Paaiškėjus, kad parama buvo paskirta pagal pateiktus neteisėtus dokumentus, paramos išmokėjimas nutraukiamas, o išmokėtą paramos dalį paramą gavęs asmuo privalo grąžinti Fondui. Asmeniui negrąžinus neteisėtai gautos paramos (jos dalies) Fondui, neteisėtai gautos lėšos išieškomos teisės aktų nustatyta tvarka. </w:t>
      </w:r>
    </w:p>
    <w:p w14:paraId="005243DB" w14:textId="2FC7D9EB" w:rsidR="00D532F9" w:rsidRDefault="00B70856">
      <w:pPr>
        <w:tabs>
          <w:tab w:val="left" w:pos="946"/>
        </w:tabs>
        <w:ind w:firstLine="720"/>
        <w:jc w:val="both"/>
        <w:rPr>
          <w:szCs w:val="24"/>
          <w:lang w:eastAsia="lt-LT"/>
        </w:rPr>
      </w:pPr>
      <w:r>
        <w:rPr>
          <w:szCs w:val="24"/>
          <w:lang w:eastAsia="lt-LT"/>
        </w:rPr>
        <w:t>13. Paraišką paramai gauti pateikęs ar paramą gavęs asmuo įsipareigoja:</w:t>
      </w:r>
    </w:p>
    <w:p w14:paraId="005243DC" w14:textId="4D34AF5A" w:rsidR="00D532F9" w:rsidRDefault="00B70856">
      <w:pPr>
        <w:tabs>
          <w:tab w:val="left" w:pos="1075"/>
        </w:tabs>
        <w:ind w:firstLine="720"/>
        <w:jc w:val="both"/>
        <w:rPr>
          <w:szCs w:val="24"/>
          <w:lang w:eastAsia="lt-LT"/>
        </w:rPr>
      </w:pPr>
      <w:r>
        <w:rPr>
          <w:szCs w:val="24"/>
          <w:lang w:eastAsia="lt-LT"/>
        </w:rPr>
        <w:t>13.1. laikytis šių sąlygų;</w:t>
      </w:r>
    </w:p>
    <w:p w14:paraId="005243DD" w14:textId="3B689206" w:rsidR="00D532F9" w:rsidRDefault="00B70856">
      <w:pPr>
        <w:tabs>
          <w:tab w:val="left" w:pos="1075"/>
        </w:tabs>
        <w:ind w:firstLine="720"/>
        <w:jc w:val="both"/>
        <w:rPr>
          <w:szCs w:val="24"/>
          <w:lang w:eastAsia="lt-LT"/>
        </w:rPr>
      </w:pPr>
      <w:r>
        <w:rPr>
          <w:szCs w:val="24"/>
          <w:lang w:eastAsia="lt-LT"/>
        </w:rPr>
        <w:t>13.2. teikti Fondui apie save teisingus duomenis ir teisėtus dokumentus;</w:t>
      </w:r>
    </w:p>
    <w:p w14:paraId="005243DE" w14:textId="7897064E" w:rsidR="00D532F9" w:rsidRDefault="00B70856">
      <w:pPr>
        <w:tabs>
          <w:tab w:val="left" w:pos="1075"/>
        </w:tabs>
        <w:ind w:firstLine="720"/>
        <w:jc w:val="both"/>
        <w:rPr>
          <w:szCs w:val="24"/>
          <w:lang w:eastAsia="lt-LT"/>
        </w:rPr>
      </w:pPr>
      <w:r>
        <w:rPr>
          <w:szCs w:val="24"/>
          <w:lang w:eastAsia="lt-LT"/>
        </w:rPr>
        <w:t>13.3. nuolat tikrinti per Fondo informacinę sistemą, skirtą paramai administruoti, gautus pranešimus bei savo elektroninio pašto dėžutę, kurią nurodo savo paraiškoje;</w:t>
      </w:r>
    </w:p>
    <w:p w14:paraId="005243DF" w14:textId="5AF55195" w:rsidR="00D532F9" w:rsidRDefault="00B70856">
      <w:pPr>
        <w:tabs>
          <w:tab w:val="left" w:pos="1075"/>
        </w:tabs>
        <w:ind w:firstLine="720"/>
        <w:jc w:val="both"/>
        <w:rPr>
          <w:szCs w:val="24"/>
          <w:lang w:eastAsia="lt-LT"/>
        </w:rPr>
      </w:pPr>
      <w:r>
        <w:rPr>
          <w:szCs w:val="24"/>
          <w:lang w:eastAsia="lt-LT"/>
        </w:rPr>
        <w:t>13.4. ne vėliau kaip per 10 darbo dienų raštu pranešti Fondui pakeitus vardą, pavardę, gyvenamąją vietą, elektroninio pašto adresą ir kitus paraiškoje nurodytus duomenis. Šis pranešimas turi būti pasirašytas pretenduojančio gauti paramą ar paramą gavusio asmens;</w:t>
      </w:r>
    </w:p>
    <w:p w14:paraId="005243E0" w14:textId="5F2F2C6A" w:rsidR="00D532F9" w:rsidRDefault="00B70856">
      <w:pPr>
        <w:tabs>
          <w:tab w:val="left" w:pos="1075"/>
        </w:tabs>
        <w:ind w:firstLine="720"/>
        <w:jc w:val="both"/>
        <w:rPr>
          <w:szCs w:val="24"/>
          <w:lang w:eastAsia="lt-LT"/>
        </w:rPr>
      </w:pPr>
      <w:r>
        <w:rPr>
          <w:szCs w:val="24"/>
          <w:lang w:eastAsia="lt-LT"/>
        </w:rPr>
        <w:lastRenderedPageBreak/>
        <w:t>13.5. ne vėliau kaip per 3 darbo dienas raštu pranešti Fondui apie studijų nutraukimą, išbraukimą iš studentų sąrašų, studijų sustabdymą (įskaitant akademines atostogas).</w:t>
      </w:r>
    </w:p>
    <w:p w14:paraId="005243E1" w14:textId="3DDCAC74" w:rsidR="00D532F9" w:rsidRDefault="00B70856">
      <w:pPr>
        <w:tabs>
          <w:tab w:val="left" w:pos="946"/>
        </w:tabs>
        <w:ind w:firstLine="720"/>
        <w:jc w:val="both"/>
        <w:rPr>
          <w:szCs w:val="24"/>
          <w:lang w:eastAsia="lt-LT"/>
        </w:rPr>
      </w:pPr>
      <w:r>
        <w:rPr>
          <w:szCs w:val="24"/>
          <w:lang w:eastAsia="lt-LT"/>
        </w:rPr>
        <w:t>14. Fondas įsipareigoja per Fondo informacinę sistemą, skirtą paramos administravimui, ir (arba) paraiškoje nurodytu asmens elektroninio pašto adresu:</w:t>
      </w:r>
    </w:p>
    <w:p w14:paraId="005243E2" w14:textId="26A683AB" w:rsidR="00D532F9" w:rsidRDefault="00B70856">
      <w:pPr>
        <w:ind w:firstLine="720"/>
        <w:jc w:val="both"/>
        <w:rPr>
          <w:szCs w:val="24"/>
          <w:lang w:eastAsia="lt-LT"/>
        </w:rPr>
      </w:pPr>
      <w:r>
        <w:rPr>
          <w:szCs w:val="24"/>
          <w:lang w:eastAsia="lt-LT"/>
        </w:rPr>
        <w:t>14.1. informuoti asmenį apie rastus nesutapimus tarp paraiškoje nurodytų užsienio lietuvio duomenų ir duomenų, gautų Fondui tikrinant jo duomenis Studentų registre ir (ar) kituose registruose, informacinėse sistemose ir duomenų bazėse, netinkamai Fondui pateiktus paramai skirti ir administruoti būtinus dokumentus atitinkamai per 5 darbo dienas nuo nesutapimų radimo ar dokumentų gavimo Fonde dienos;</w:t>
      </w:r>
    </w:p>
    <w:p w14:paraId="005243E3" w14:textId="7EB3F1D2" w:rsidR="00D532F9" w:rsidRDefault="00B70856">
      <w:pPr>
        <w:tabs>
          <w:tab w:val="left" w:pos="1061"/>
        </w:tabs>
        <w:ind w:firstLine="720"/>
        <w:jc w:val="both"/>
        <w:rPr>
          <w:szCs w:val="24"/>
          <w:lang w:eastAsia="lt-LT"/>
        </w:rPr>
      </w:pPr>
      <w:r>
        <w:rPr>
          <w:szCs w:val="24"/>
          <w:lang w:eastAsia="lt-LT"/>
        </w:rPr>
        <w:t>14.2. per 5 darbo dienas nuo sprendimo dėl paramos skyrimo priėmimo informuoti asmenį apie tai, ar jam skirta parama;</w:t>
      </w:r>
    </w:p>
    <w:p w14:paraId="005243E4" w14:textId="3A69360C" w:rsidR="00D532F9" w:rsidRDefault="00B70856">
      <w:pPr>
        <w:tabs>
          <w:tab w:val="left" w:pos="1061"/>
        </w:tabs>
        <w:ind w:firstLine="720"/>
        <w:jc w:val="both"/>
        <w:rPr>
          <w:szCs w:val="24"/>
          <w:lang w:eastAsia="lt-LT"/>
        </w:rPr>
      </w:pPr>
      <w:r>
        <w:rPr>
          <w:szCs w:val="24"/>
          <w:lang w:eastAsia="lt-LT"/>
        </w:rPr>
        <w:t>14.3. Fondo direktoriui priėmus sprendimą nutraukti paramos mokėjimą, per 5 darbo dienas apie šį sprendimą informuoti paramą gavusį asmenį;</w:t>
      </w:r>
    </w:p>
    <w:p w14:paraId="005243E5" w14:textId="0717F9F4" w:rsidR="00D532F9" w:rsidRDefault="00B70856">
      <w:pPr>
        <w:tabs>
          <w:tab w:val="left" w:pos="1061"/>
        </w:tabs>
        <w:ind w:firstLine="720"/>
        <w:jc w:val="both"/>
        <w:rPr>
          <w:szCs w:val="24"/>
          <w:lang w:eastAsia="lt-LT"/>
        </w:rPr>
      </w:pPr>
      <w:r>
        <w:rPr>
          <w:szCs w:val="24"/>
          <w:lang w:eastAsia="lt-LT"/>
        </w:rPr>
        <w:t>14.4. per 15 darbo dienų nuo sprendimo skirti paramą pervesti paramą gavusiam asmeniui socialinę išmoką arba išmokėti stipendiją į užsienio lietuvio prašyme nurodytą sąskaitą.</w:t>
      </w:r>
    </w:p>
    <w:p w14:paraId="005243E6" w14:textId="129454D5" w:rsidR="00D532F9" w:rsidRDefault="00B70856">
      <w:pPr>
        <w:ind w:firstLine="720"/>
        <w:jc w:val="both"/>
        <w:rPr>
          <w:szCs w:val="24"/>
          <w:lang w:eastAsia="lt-LT"/>
        </w:rPr>
      </w:pPr>
      <w:r>
        <w:rPr>
          <w:szCs w:val="24"/>
          <w:lang w:eastAsia="lt-LT"/>
        </w:rPr>
        <w:t>15. Paramą gavęs asmuo, nesilaikantis šių sąlygų ar jas pažeidęs, antrą kartą kreiptis dėl paramos skyrimo negali.</w:t>
      </w:r>
    </w:p>
    <w:p w14:paraId="005243E7" w14:textId="59D276DC" w:rsidR="00D532F9" w:rsidRDefault="00D532F9">
      <w:pPr>
        <w:ind w:firstLine="720"/>
        <w:jc w:val="both"/>
        <w:rPr>
          <w:szCs w:val="24"/>
          <w:lang w:eastAsia="lt-LT"/>
        </w:rPr>
      </w:pPr>
    </w:p>
    <w:p w14:paraId="005243E8" w14:textId="6569E21C" w:rsidR="00D532F9" w:rsidRDefault="00B70856">
      <w:pPr>
        <w:ind w:firstLine="720"/>
        <w:jc w:val="both"/>
        <w:rPr>
          <w:b/>
          <w:szCs w:val="24"/>
          <w:lang w:eastAsia="lt-LT"/>
        </w:rPr>
      </w:pPr>
      <w:r>
        <w:rPr>
          <w:b/>
          <w:szCs w:val="24"/>
          <w:lang w:eastAsia="lt-LT"/>
        </w:rPr>
        <w:t>Su Paramos suteikimo sąlygomis susipažinau ir sutinku jų laikytis. Patvirtinu, kad nėra šiose sąlygose nurodytų aplinkybių, dėl kurių man negali būti skirta parama.</w:t>
      </w:r>
    </w:p>
    <w:p w14:paraId="005243E9" w14:textId="77777777" w:rsidR="00D532F9" w:rsidRDefault="00D532F9">
      <w:pPr>
        <w:ind w:firstLine="720"/>
        <w:rPr>
          <w:szCs w:val="24"/>
          <w:lang w:eastAsia="lt-LT"/>
        </w:rPr>
      </w:pPr>
    </w:p>
    <w:p w14:paraId="005243EA" w14:textId="77777777" w:rsidR="00D532F9" w:rsidRDefault="00B70856">
      <w:pPr>
        <w:tabs>
          <w:tab w:val="center" w:pos="357"/>
          <w:tab w:val="center" w:leader="underscore" w:pos="2880"/>
          <w:tab w:val="center" w:pos="3957"/>
          <w:tab w:val="center" w:leader="underscore" w:pos="6299"/>
          <w:tab w:val="center" w:pos="7200"/>
          <w:tab w:val="center" w:leader="underscore" w:pos="9360"/>
        </w:tabs>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p>
    <w:p w14:paraId="005243EB" w14:textId="6326DFF0" w:rsidR="00D532F9" w:rsidRDefault="00B70856">
      <w:pPr>
        <w:tabs>
          <w:tab w:val="center" w:pos="1621"/>
          <w:tab w:val="center" w:pos="5160"/>
          <w:tab w:val="center" w:pos="8277"/>
        </w:tabs>
        <w:rPr>
          <w:szCs w:val="24"/>
          <w:lang w:eastAsia="lt-LT"/>
        </w:rPr>
      </w:pPr>
      <w:r>
        <w:rPr>
          <w:szCs w:val="24"/>
          <w:lang w:eastAsia="lt-LT"/>
        </w:rPr>
        <w:tab/>
        <w:t>vardas, pavardė</w:t>
      </w:r>
      <w:r>
        <w:rPr>
          <w:szCs w:val="24"/>
          <w:lang w:eastAsia="lt-LT"/>
        </w:rPr>
        <w:tab/>
        <w:t xml:space="preserve">parašas </w:t>
      </w:r>
      <w:r>
        <w:rPr>
          <w:szCs w:val="24"/>
          <w:lang w:eastAsia="lt-LT"/>
        </w:rPr>
        <w:tab/>
        <w:t>data</w:t>
      </w:r>
    </w:p>
    <w:sectPr w:rsidR="00D532F9" w:rsidSect="00670A4D">
      <w:pgSz w:w="11907" w:h="16839"/>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243F0" w14:textId="77777777" w:rsidR="00D532F9" w:rsidRDefault="00B70856">
      <w:pPr>
        <w:widowControl w:val="0"/>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005243F1" w14:textId="77777777" w:rsidR="00D532F9" w:rsidRDefault="00B70856">
      <w:pPr>
        <w:widowControl w:val="0"/>
        <w:ind w:firstLine="720"/>
        <w:rPr>
          <w:rFonts w:ascii="Arial" w:hAnsi="Arial" w:cs="Arial"/>
          <w:sz w:val="20"/>
          <w:szCs w:val="24"/>
          <w:lang w:eastAsia="lt-LT"/>
        </w:rPr>
      </w:pPr>
      <w:r>
        <w:rPr>
          <w:rFonts w:ascii="Arial" w:hAnsi="Arial" w:cs="Arial"/>
          <w:sz w:val="2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243F6" w14:textId="77777777" w:rsidR="00D532F9" w:rsidRDefault="00D532F9">
    <w:pPr>
      <w:widowControl w:val="0"/>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243F7" w14:textId="77777777" w:rsidR="00D532F9" w:rsidRDefault="00D532F9">
    <w:pPr>
      <w:widowControl w:val="0"/>
      <w:tabs>
        <w:tab w:val="center" w:pos="4819"/>
        <w:tab w:val="right" w:pos="9638"/>
      </w:tabs>
      <w:ind w:firstLine="720"/>
      <w:rPr>
        <w:rFonts w:ascii="Arial" w:hAnsi="Arial" w:cs="Arial"/>
        <w:sz w:val="20"/>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243F9" w14:textId="77777777" w:rsidR="00D532F9" w:rsidRDefault="00D532F9">
    <w:pPr>
      <w:widowControl w:val="0"/>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243EE" w14:textId="77777777" w:rsidR="00D532F9" w:rsidRDefault="00B70856">
      <w:pPr>
        <w:widowControl w:val="0"/>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005243EF" w14:textId="77777777" w:rsidR="00D532F9" w:rsidRDefault="00B70856">
      <w:pPr>
        <w:widowControl w:val="0"/>
        <w:ind w:firstLine="720"/>
        <w:rPr>
          <w:rFonts w:ascii="Arial" w:hAnsi="Arial" w:cs="Arial"/>
          <w:sz w:val="20"/>
          <w:szCs w:val="24"/>
          <w:lang w:eastAsia="lt-LT"/>
        </w:rPr>
      </w:pPr>
      <w:r>
        <w:rPr>
          <w:rFonts w:ascii="Arial" w:hAnsi="Arial" w:cs="Arial"/>
          <w:sz w:val="20"/>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243F3" w14:textId="77777777" w:rsidR="00D532F9" w:rsidRDefault="00D532F9" w:rsidP="00C53EB2">
    <w:pPr>
      <w:widowControl w:val="0"/>
      <w:tabs>
        <w:tab w:val="center" w:pos="4819"/>
        <w:tab w:val="right" w:pos="9638"/>
      </w:tabs>
      <w:rPr>
        <w:rFonts w:ascii="Arial" w:hAnsi="Arial" w:cs="Arial"/>
        <w:i/>
        <w:iCs/>
        <w:sz w:val="2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84187"/>
      <w:docPartObj>
        <w:docPartGallery w:val="Page Numbers (Top of Page)"/>
        <w:docPartUnique/>
      </w:docPartObj>
    </w:sdtPr>
    <w:sdtContent>
      <w:p w14:paraId="748779D2" w14:textId="5B12ABD1" w:rsidR="00670A4D" w:rsidRDefault="00670A4D">
        <w:pPr>
          <w:pStyle w:val="Antrats"/>
          <w:jc w:val="center"/>
        </w:pPr>
        <w:r>
          <w:fldChar w:fldCharType="begin"/>
        </w:r>
        <w:r>
          <w:instrText>PAGE   \* MERGEFORMAT</w:instrText>
        </w:r>
        <w:r>
          <w:fldChar w:fldCharType="separate"/>
        </w:r>
        <w:r>
          <w:rPr>
            <w:noProof/>
          </w:rPr>
          <w:t>3</w:t>
        </w:r>
        <w:r>
          <w:fldChar w:fldCharType="end"/>
        </w:r>
      </w:p>
    </w:sdtContent>
  </w:sdt>
  <w:p w14:paraId="005243F5" w14:textId="77777777" w:rsidR="00D532F9" w:rsidRDefault="00D532F9">
    <w:pPr>
      <w:widowControl w:val="0"/>
      <w:tabs>
        <w:tab w:val="center" w:pos="4819"/>
        <w:tab w:val="right" w:pos="9638"/>
      </w:tabs>
      <w:rPr>
        <w:rFonts w:ascii="Arial" w:hAnsi="Arial" w:cs="Arial"/>
        <w:i/>
        <w:iCs/>
        <w:sz w:val="20"/>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ED4B" w14:textId="4979C5FF" w:rsidR="00670A4D" w:rsidRDefault="00670A4D">
    <w:pPr>
      <w:pStyle w:val="Antrats"/>
      <w:jc w:val="center"/>
    </w:pPr>
  </w:p>
  <w:p w14:paraId="005243F8" w14:textId="77777777" w:rsidR="00D532F9" w:rsidRDefault="00D532F9">
    <w:pPr>
      <w:widowControl w:val="0"/>
      <w:tabs>
        <w:tab w:val="center" w:pos="4819"/>
        <w:tab w:val="right" w:pos="9638"/>
      </w:tabs>
      <w:ind w:firstLine="720"/>
      <w:rPr>
        <w:rFonts w:ascii="Arial" w:hAnsi="Arial" w:cs="Arial"/>
        <w:sz w:val="20"/>
        <w:szCs w:val="24"/>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08516"/>
      <w:docPartObj>
        <w:docPartGallery w:val="Page Numbers (Top of Page)"/>
        <w:docPartUnique/>
      </w:docPartObj>
    </w:sdtPr>
    <w:sdtContent>
      <w:p w14:paraId="59BC9F14" w14:textId="77777777" w:rsidR="00670A4D" w:rsidRDefault="00670A4D">
        <w:pPr>
          <w:pStyle w:val="Antrats"/>
          <w:jc w:val="center"/>
        </w:pPr>
        <w:r>
          <w:fldChar w:fldCharType="begin"/>
        </w:r>
        <w:r>
          <w:instrText>PAGE   \* MERGEFORMAT</w:instrText>
        </w:r>
        <w:r>
          <w:fldChar w:fldCharType="separate"/>
        </w:r>
        <w:r>
          <w:rPr>
            <w:noProof/>
          </w:rPr>
          <w:t>4</w:t>
        </w:r>
        <w:r>
          <w:fldChar w:fldCharType="end"/>
        </w:r>
      </w:p>
    </w:sdtContent>
  </w:sdt>
  <w:p w14:paraId="342FB788" w14:textId="77777777" w:rsidR="00670A4D" w:rsidRDefault="00670A4D">
    <w:pPr>
      <w:widowControl w:val="0"/>
      <w:tabs>
        <w:tab w:val="center" w:pos="4819"/>
        <w:tab w:val="right" w:pos="9638"/>
      </w:tabs>
      <w:rPr>
        <w:rFonts w:ascii="Arial" w:hAnsi="Arial" w:cs="Arial"/>
        <w:i/>
        <w:iCs/>
        <w:sz w:val="20"/>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8A"/>
    <w:rsid w:val="001B178A"/>
    <w:rsid w:val="00670A4D"/>
    <w:rsid w:val="00B70856"/>
    <w:rsid w:val="00C53EB2"/>
    <w:rsid w:val="00D532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2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70856"/>
    <w:rPr>
      <w:rFonts w:ascii="Tahoma" w:hAnsi="Tahoma" w:cs="Tahoma"/>
      <w:sz w:val="16"/>
      <w:szCs w:val="16"/>
    </w:rPr>
  </w:style>
  <w:style w:type="character" w:customStyle="1" w:styleId="DebesliotekstasDiagrama">
    <w:name w:val="Debesėlio tekstas Diagrama"/>
    <w:basedOn w:val="Numatytasispastraiposriftas"/>
    <w:link w:val="Debesliotekstas"/>
    <w:rsid w:val="00B70856"/>
    <w:rPr>
      <w:rFonts w:ascii="Tahoma" w:hAnsi="Tahoma" w:cs="Tahoma"/>
      <w:sz w:val="16"/>
      <w:szCs w:val="16"/>
    </w:rPr>
  </w:style>
  <w:style w:type="character" w:styleId="Vietosrezervavimoenklotekstas">
    <w:name w:val="Placeholder Text"/>
    <w:basedOn w:val="Numatytasispastraiposriftas"/>
    <w:rsid w:val="00C53EB2"/>
    <w:rPr>
      <w:color w:val="808080"/>
    </w:rPr>
  </w:style>
  <w:style w:type="paragraph" w:styleId="Antrats">
    <w:name w:val="header"/>
    <w:basedOn w:val="prastasis"/>
    <w:link w:val="AntratsDiagrama"/>
    <w:uiPriority w:val="99"/>
    <w:unhideWhenUsed/>
    <w:rsid w:val="00670A4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70A4D"/>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70856"/>
    <w:rPr>
      <w:rFonts w:ascii="Tahoma" w:hAnsi="Tahoma" w:cs="Tahoma"/>
      <w:sz w:val="16"/>
      <w:szCs w:val="16"/>
    </w:rPr>
  </w:style>
  <w:style w:type="character" w:customStyle="1" w:styleId="DebesliotekstasDiagrama">
    <w:name w:val="Debesėlio tekstas Diagrama"/>
    <w:basedOn w:val="Numatytasispastraiposriftas"/>
    <w:link w:val="Debesliotekstas"/>
    <w:rsid w:val="00B70856"/>
    <w:rPr>
      <w:rFonts w:ascii="Tahoma" w:hAnsi="Tahoma" w:cs="Tahoma"/>
      <w:sz w:val="16"/>
      <w:szCs w:val="16"/>
    </w:rPr>
  </w:style>
  <w:style w:type="character" w:styleId="Vietosrezervavimoenklotekstas">
    <w:name w:val="Placeholder Text"/>
    <w:basedOn w:val="Numatytasispastraiposriftas"/>
    <w:rsid w:val="00C53EB2"/>
    <w:rPr>
      <w:color w:val="808080"/>
    </w:rPr>
  </w:style>
  <w:style w:type="paragraph" w:styleId="Antrats">
    <w:name w:val="header"/>
    <w:basedOn w:val="prastasis"/>
    <w:link w:val="AntratsDiagrama"/>
    <w:uiPriority w:val="99"/>
    <w:unhideWhenUsed/>
    <w:rsid w:val="00670A4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70A4D"/>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49">
      <w:bodyDiv w:val="1"/>
      <w:marLeft w:val="0"/>
      <w:marRight w:val="0"/>
      <w:marTop w:val="0"/>
      <w:marBottom w:val="0"/>
      <w:divBdr>
        <w:top w:val="none" w:sz="0" w:space="0" w:color="auto"/>
        <w:left w:val="none" w:sz="0" w:space="0" w:color="auto"/>
        <w:bottom w:val="none" w:sz="0" w:space="0" w:color="auto"/>
        <w:right w:val="none" w:sz="0" w:space="0" w:color="auto"/>
      </w:divBdr>
    </w:div>
    <w:div w:id="55979792">
      <w:bodyDiv w:val="1"/>
      <w:marLeft w:val="0"/>
      <w:marRight w:val="0"/>
      <w:marTop w:val="0"/>
      <w:marBottom w:val="0"/>
      <w:divBdr>
        <w:top w:val="none" w:sz="0" w:space="0" w:color="auto"/>
        <w:left w:val="none" w:sz="0" w:space="0" w:color="auto"/>
        <w:bottom w:val="none" w:sz="0" w:space="0" w:color="auto"/>
        <w:right w:val="none" w:sz="0" w:space="0" w:color="auto"/>
      </w:divBdr>
    </w:div>
    <w:div w:id="180167001">
      <w:bodyDiv w:val="1"/>
      <w:marLeft w:val="0"/>
      <w:marRight w:val="0"/>
      <w:marTop w:val="0"/>
      <w:marBottom w:val="0"/>
      <w:divBdr>
        <w:top w:val="none" w:sz="0" w:space="0" w:color="auto"/>
        <w:left w:val="none" w:sz="0" w:space="0" w:color="auto"/>
        <w:bottom w:val="none" w:sz="0" w:space="0" w:color="auto"/>
        <w:right w:val="none" w:sz="0" w:space="0" w:color="auto"/>
      </w:divBdr>
    </w:div>
    <w:div w:id="270087606">
      <w:bodyDiv w:val="1"/>
      <w:marLeft w:val="0"/>
      <w:marRight w:val="0"/>
      <w:marTop w:val="0"/>
      <w:marBottom w:val="0"/>
      <w:divBdr>
        <w:top w:val="none" w:sz="0" w:space="0" w:color="auto"/>
        <w:left w:val="none" w:sz="0" w:space="0" w:color="auto"/>
        <w:bottom w:val="none" w:sz="0" w:space="0" w:color="auto"/>
        <w:right w:val="none" w:sz="0" w:space="0" w:color="auto"/>
      </w:divBdr>
    </w:div>
    <w:div w:id="1234462912">
      <w:bodyDiv w:val="1"/>
      <w:marLeft w:val="0"/>
      <w:marRight w:val="0"/>
      <w:marTop w:val="0"/>
      <w:marBottom w:val="0"/>
      <w:divBdr>
        <w:top w:val="none" w:sz="0" w:space="0" w:color="auto"/>
        <w:left w:val="none" w:sz="0" w:space="0" w:color="auto"/>
        <w:bottom w:val="none" w:sz="0" w:space="0" w:color="auto"/>
        <w:right w:val="none" w:sz="0" w:space="0" w:color="auto"/>
      </w:divBdr>
    </w:div>
    <w:div w:id="1496648554">
      <w:bodyDiv w:val="1"/>
      <w:marLeft w:val="0"/>
      <w:marRight w:val="0"/>
      <w:marTop w:val="0"/>
      <w:marBottom w:val="0"/>
      <w:divBdr>
        <w:top w:val="none" w:sz="0" w:space="0" w:color="auto"/>
        <w:left w:val="none" w:sz="0" w:space="0" w:color="auto"/>
        <w:bottom w:val="none" w:sz="0" w:space="0" w:color="auto"/>
        <w:right w:val="none" w:sz="0" w:space="0" w:color="auto"/>
      </w:divBdr>
    </w:div>
    <w:div w:id="1636065062">
      <w:bodyDiv w:val="1"/>
      <w:marLeft w:val="0"/>
      <w:marRight w:val="0"/>
      <w:marTop w:val="0"/>
      <w:marBottom w:val="0"/>
      <w:divBdr>
        <w:top w:val="none" w:sz="0" w:space="0" w:color="auto"/>
        <w:left w:val="none" w:sz="0" w:space="0" w:color="auto"/>
        <w:bottom w:val="none" w:sz="0" w:space="0" w:color="auto"/>
        <w:right w:val="none" w:sz="0" w:space="0" w:color="auto"/>
      </w:divBdr>
    </w:div>
    <w:div w:id="17089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2710</Words>
  <Characters>18658</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NAUJA REDAKCIJA nuo 2012 07 01</vt:lpstr>
    </vt:vector>
  </TitlesOfParts>
  <Company>Infolex</Company>
  <LinksUpToDate>false</LinksUpToDate>
  <CharactersWithSpaces>21326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2017-01-13T11:33:00Z</dcterms:created>
  <dc:creator>ramutep</dc:creator>
  <lastModifiedBy>DRAZDAUSKIENĖ Nijolė</lastModifiedBy>
  <lastPrinted>2017-01-13T07:55:00Z</lastPrinted>
  <dcterms:modified xsi:type="dcterms:W3CDTF">2019-02-13T07:26:00Z</dcterms:modified>
  <revision>5</revision>
  <dc:title>NAUJA REDAKCIJA nuo 2012 07 01</dc:title>
</coreProperties>
</file>