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420706" w14:textId="77777777" w:rsidR="00142D2A" w:rsidRDefault="00142D2A">
      <w:pPr>
        <w:tabs>
          <w:tab w:val="center" w:pos="4819"/>
          <w:tab w:val="right" w:pos="9638"/>
        </w:tabs>
        <w:suppressAutoHyphens/>
        <w:rPr>
          <w:lang w:eastAsia="zh-CN"/>
        </w:rPr>
      </w:pPr>
    </w:p>
    <w:p w14:paraId="4142070A" w14:textId="306290E0" w:rsidR="00142D2A" w:rsidRDefault="001C267A" w:rsidP="001C267A">
      <w:pPr>
        <w:suppressAutoHyphens/>
        <w:jc w:val="center"/>
        <w:rPr>
          <w:lang w:eastAsia="zh-CN"/>
        </w:rPr>
      </w:pPr>
      <w:r>
        <w:rPr>
          <w:noProof/>
          <w:lang w:eastAsia="lt-LT"/>
        </w:rPr>
        <w:drawing>
          <wp:inline distT="0" distB="0" distL="0" distR="0" wp14:anchorId="505CBA9D" wp14:editId="106FFFB1">
            <wp:extent cx="525780" cy="601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alpha val="0"/>
                      </a:srgbClr>
                    </a:solidFill>
                    <a:ln>
                      <a:noFill/>
                    </a:ln>
                  </pic:spPr>
                </pic:pic>
              </a:graphicData>
            </a:graphic>
          </wp:inline>
        </w:drawing>
      </w:r>
    </w:p>
    <w:p w14:paraId="4142070B" w14:textId="77777777" w:rsidR="00142D2A" w:rsidRDefault="00142D2A">
      <w:pPr>
        <w:suppressAutoHyphens/>
        <w:rPr>
          <w:lang w:eastAsia="zh-CN"/>
        </w:rPr>
      </w:pPr>
    </w:p>
    <w:p w14:paraId="4142070C" w14:textId="77777777" w:rsidR="00142D2A" w:rsidRDefault="00157FD1">
      <w:pPr>
        <w:suppressAutoHyphens/>
        <w:jc w:val="center"/>
        <w:rPr>
          <w:b/>
          <w:lang w:eastAsia="zh-CN"/>
        </w:rPr>
      </w:pPr>
      <w:r>
        <w:rPr>
          <w:b/>
          <w:lang w:eastAsia="zh-CN"/>
        </w:rPr>
        <w:t>LIETUVOS RESPUBLIKOS KRAŠTO APSAUGOS</w:t>
      </w:r>
    </w:p>
    <w:p w14:paraId="4142070D" w14:textId="77777777" w:rsidR="00142D2A" w:rsidRDefault="00157FD1">
      <w:pPr>
        <w:suppressAutoHyphens/>
        <w:jc w:val="center"/>
        <w:rPr>
          <w:b/>
          <w:lang w:eastAsia="zh-CN"/>
        </w:rPr>
      </w:pPr>
      <w:r>
        <w:rPr>
          <w:b/>
          <w:lang w:eastAsia="zh-CN"/>
        </w:rPr>
        <w:t>MINISTRAS</w:t>
      </w:r>
    </w:p>
    <w:p w14:paraId="4142070E" w14:textId="77777777" w:rsidR="00142D2A" w:rsidRDefault="00142D2A">
      <w:pPr>
        <w:suppressAutoHyphens/>
        <w:jc w:val="center"/>
        <w:rPr>
          <w:b/>
          <w:lang w:eastAsia="zh-CN"/>
        </w:rPr>
      </w:pPr>
    </w:p>
    <w:p w14:paraId="4142070F" w14:textId="77777777" w:rsidR="00142D2A" w:rsidRDefault="00157FD1">
      <w:pPr>
        <w:suppressAutoHyphens/>
        <w:jc w:val="center"/>
        <w:rPr>
          <w:lang w:eastAsia="zh-CN"/>
        </w:rPr>
      </w:pPr>
      <w:r>
        <w:rPr>
          <w:b/>
          <w:lang w:eastAsia="zh-CN"/>
        </w:rPr>
        <w:t>ĮSAKYMAS</w:t>
      </w:r>
    </w:p>
    <w:p w14:paraId="41420710" w14:textId="77777777" w:rsidR="00142D2A" w:rsidRDefault="00157FD1">
      <w:pPr>
        <w:keepNext/>
        <w:tabs>
          <w:tab w:val="left" w:pos="0"/>
        </w:tabs>
        <w:suppressAutoHyphens/>
        <w:jc w:val="center"/>
        <w:outlineLvl w:val="1"/>
        <w:rPr>
          <w:b/>
          <w:caps/>
          <w:lang w:eastAsia="zh-CN"/>
        </w:rPr>
      </w:pPr>
      <w:r>
        <w:rPr>
          <w:b/>
          <w:caps/>
          <w:lang w:eastAsia="zh-CN"/>
        </w:rPr>
        <w:t>dėl BIUDŽETINĖS ĮSTAIGOS KertiniO valstybės telekomunikacijų centrO nuostatų IR ORGANIZACINĖS STRUKTŪROS patvirtinimo</w:t>
      </w:r>
    </w:p>
    <w:p w14:paraId="41420711" w14:textId="77777777" w:rsidR="00142D2A" w:rsidRDefault="00142D2A">
      <w:pPr>
        <w:suppressAutoHyphens/>
        <w:jc w:val="center"/>
        <w:rPr>
          <w:b/>
          <w:lang w:eastAsia="zh-CN"/>
        </w:rPr>
      </w:pPr>
    </w:p>
    <w:p w14:paraId="41420712" w14:textId="77777777" w:rsidR="00142D2A" w:rsidRDefault="00157FD1">
      <w:pPr>
        <w:suppressAutoHyphens/>
        <w:jc w:val="center"/>
        <w:rPr>
          <w:lang w:eastAsia="zh-CN"/>
        </w:rPr>
      </w:pPr>
      <w:r>
        <w:rPr>
          <w:lang w:eastAsia="zh-CN"/>
        </w:rPr>
        <w:t>2019 m.   balandžio  30   d. Nr. V-411</w:t>
      </w:r>
    </w:p>
    <w:p w14:paraId="41420713" w14:textId="77777777" w:rsidR="00142D2A" w:rsidRDefault="00157FD1">
      <w:pPr>
        <w:suppressAutoHyphens/>
        <w:jc w:val="center"/>
        <w:rPr>
          <w:lang w:eastAsia="zh-CN"/>
        </w:rPr>
      </w:pPr>
      <w:r>
        <w:rPr>
          <w:lang w:eastAsia="zh-CN"/>
        </w:rPr>
        <w:t>Vilnius</w:t>
      </w:r>
    </w:p>
    <w:p w14:paraId="41420714" w14:textId="77777777" w:rsidR="00142D2A" w:rsidRDefault="00142D2A">
      <w:pPr>
        <w:tabs>
          <w:tab w:val="left" w:pos="1200"/>
        </w:tabs>
        <w:suppressAutoHyphens/>
        <w:jc w:val="center"/>
        <w:rPr>
          <w:lang w:eastAsia="zh-CN"/>
        </w:rPr>
      </w:pPr>
    </w:p>
    <w:p w14:paraId="41420715" w14:textId="77777777" w:rsidR="00142D2A" w:rsidRDefault="006661FA">
      <w:pPr>
        <w:tabs>
          <w:tab w:val="left" w:pos="1200"/>
        </w:tabs>
        <w:suppressAutoHyphens/>
        <w:jc w:val="center"/>
        <w:rPr>
          <w:lang w:eastAsia="zh-CN"/>
        </w:rPr>
      </w:pPr>
      <w:hyperlink r:id="rId9" w:history="1"/>
      <w:hyperlink r:id="rId10" w:history="1"/>
      <w:hyperlink r:id="rId11" w:history="1"/>
    </w:p>
    <w:p w14:paraId="41420716" w14:textId="77777777" w:rsidR="00142D2A" w:rsidRDefault="00157FD1">
      <w:pPr>
        <w:tabs>
          <w:tab w:val="right" w:pos="9630"/>
        </w:tabs>
        <w:suppressAutoHyphens/>
        <w:spacing w:line="360" w:lineRule="auto"/>
        <w:ind w:firstLine="737"/>
        <w:jc w:val="both"/>
        <w:rPr>
          <w:szCs w:val="24"/>
          <w:lang w:eastAsia="lt-LT"/>
        </w:rPr>
      </w:pPr>
      <w:r>
        <w:rPr>
          <w:szCs w:val="24"/>
          <w:lang w:eastAsia="lt-LT"/>
        </w:rPr>
        <w:t>Vadovaudamasis Lietuvos Respublikos krašto apsaugos sistemos organizavimo ir karo tarnybos įstatymo 10 straipsnio 2 dalies 2 punktu, Lietuvos Respublikos Vyriausybės 2019 m. balandžio 3 d. nutarimo Nr. 316 „Dėl valstybės įmonės „Infostruktūra“ pertvarkymo ir Lietuvos Respublikos Vyriausybės 2017 m. gegužės 31 d. nutarimo Nr. 406 „Dėl valstybės įmonės „Infostruktūra“ savininko teisių ir pareigų įgyvendinimo“ pripažinimo netekusiu galios“ 3 punktu:</w:t>
      </w:r>
    </w:p>
    <w:p w14:paraId="41420717" w14:textId="77777777" w:rsidR="00142D2A" w:rsidRDefault="006661FA">
      <w:pPr>
        <w:tabs>
          <w:tab w:val="right" w:pos="9630"/>
        </w:tabs>
        <w:suppressAutoHyphens/>
        <w:spacing w:line="360" w:lineRule="auto"/>
        <w:ind w:firstLine="737"/>
        <w:jc w:val="both"/>
        <w:rPr>
          <w:szCs w:val="24"/>
          <w:lang w:eastAsia="lt-LT"/>
        </w:rPr>
      </w:pPr>
      <w:r w:rsidR="00157FD1">
        <w:rPr>
          <w:szCs w:val="24"/>
          <w:lang w:eastAsia="lt-LT"/>
        </w:rPr>
        <w:t>1</w:t>
      </w:r>
      <w:r w:rsidR="00157FD1">
        <w:rPr>
          <w:szCs w:val="24"/>
          <w:lang w:eastAsia="lt-LT"/>
        </w:rPr>
        <w:t>. T v i r t i n u pridedamus:</w:t>
      </w:r>
    </w:p>
    <w:p w14:paraId="41420718" w14:textId="77777777" w:rsidR="00142D2A" w:rsidRDefault="006661FA">
      <w:pPr>
        <w:tabs>
          <w:tab w:val="right" w:pos="9630"/>
        </w:tabs>
        <w:suppressAutoHyphens/>
        <w:spacing w:line="360" w:lineRule="auto"/>
        <w:ind w:firstLine="737"/>
        <w:jc w:val="both"/>
        <w:rPr>
          <w:szCs w:val="24"/>
          <w:lang w:eastAsia="lt-LT"/>
        </w:rPr>
      </w:pPr>
      <w:r w:rsidR="00157FD1">
        <w:rPr>
          <w:szCs w:val="24"/>
          <w:lang w:eastAsia="lt-LT"/>
        </w:rPr>
        <w:t>1.1</w:t>
      </w:r>
      <w:r w:rsidR="00157FD1">
        <w:rPr>
          <w:szCs w:val="24"/>
          <w:lang w:eastAsia="lt-LT"/>
        </w:rPr>
        <w:t>. Biudžetinės įstaigos Kertinio valstybės telekomunikacijų centro nuostatus;</w:t>
      </w:r>
    </w:p>
    <w:p w14:paraId="41420719" w14:textId="77777777" w:rsidR="00142D2A" w:rsidRDefault="006661FA">
      <w:pPr>
        <w:tabs>
          <w:tab w:val="right" w:pos="9630"/>
        </w:tabs>
        <w:suppressAutoHyphens/>
        <w:spacing w:line="360" w:lineRule="auto"/>
        <w:ind w:firstLine="737"/>
        <w:jc w:val="both"/>
        <w:rPr>
          <w:szCs w:val="24"/>
          <w:lang w:eastAsia="lt-LT"/>
        </w:rPr>
      </w:pPr>
      <w:r w:rsidR="00157FD1">
        <w:rPr>
          <w:szCs w:val="24"/>
          <w:lang w:eastAsia="lt-LT"/>
        </w:rPr>
        <w:t>1.2</w:t>
      </w:r>
      <w:r w:rsidR="00157FD1">
        <w:rPr>
          <w:szCs w:val="24"/>
          <w:lang w:eastAsia="lt-LT"/>
        </w:rPr>
        <w:t>. Biudžetinės įstaigos Kertinio valstybės telekomunikacijų centro organizacinę struktūrą.</w:t>
      </w:r>
    </w:p>
    <w:p w14:paraId="4142071A" w14:textId="77777777" w:rsidR="00142D2A" w:rsidRDefault="006661FA">
      <w:pPr>
        <w:tabs>
          <w:tab w:val="right" w:pos="9630"/>
        </w:tabs>
        <w:suppressAutoHyphens/>
        <w:spacing w:line="360" w:lineRule="auto"/>
        <w:ind w:firstLine="737"/>
        <w:jc w:val="both"/>
        <w:rPr>
          <w:szCs w:val="24"/>
          <w:lang w:val="es-ES" w:eastAsia="lt-LT"/>
        </w:rPr>
      </w:pPr>
      <w:r w:rsidR="00157FD1">
        <w:rPr>
          <w:szCs w:val="24"/>
          <w:lang w:eastAsia="lt-LT"/>
        </w:rPr>
        <w:t>2</w:t>
      </w:r>
      <w:r w:rsidR="00157FD1">
        <w:rPr>
          <w:szCs w:val="24"/>
          <w:lang w:eastAsia="lt-LT"/>
        </w:rPr>
        <w:t>. N u s t a t a u, kad šis įsakymas įsigalioja 2019 m. liepos 1 d.</w:t>
      </w:r>
    </w:p>
    <w:p w14:paraId="4142071B" w14:textId="77777777" w:rsidR="00142D2A" w:rsidRDefault="00142D2A">
      <w:pPr>
        <w:tabs>
          <w:tab w:val="right" w:pos="9630"/>
        </w:tabs>
        <w:suppressAutoHyphens/>
        <w:spacing w:line="360" w:lineRule="atLeast"/>
        <w:ind w:firstLine="720"/>
        <w:rPr>
          <w:lang w:eastAsia="zh-CN"/>
        </w:rPr>
      </w:pPr>
    </w:p>
    <w:p w14:paraId="14A9C306" w14:textId="77777777" w:rsidR="00157FD1" w:rsidRDefault="00157FD1">
      <w:pPr>
        <w:tabs>
          <w:tab w:val="right" w:pos="9630"/>
        </w:tabs>
        <w:suppressAutoHyphens/>
        <w:spacing w:line="360" w:lineRule="atLeast"/>
        <w:rPr>
          <w:lang w:eastAsia="zh-CN"/>
        </w:rPr>
      </w:pPr>
    </w:p>
    <w:p w14:paraId="4142071C" w14:textId="77777777" w:rsidR="00142D2A" w:rsidRDefault="006661FA">
      <w:pPr>
        <w:tabs>
          <w:tab w:val="right" w:pos="9630"/>
        </w:tabs>
        <w:suppressAutoHyphens/>
        <w:spacing w:line="360" w:lineRule="atLeast"/>
        <w:rPr>
          <w:lang w:eastAsia="zh-CN"/>
        </w:rPr>
      </w:pPr>
    </w:p>
    <w:p w14:paraId="4142071D" w14:textId="77777777" w:rsidR="00142D2A" w:rsidRDefault="00157FD1">
      <w:pPr>
        <w:tabs>
          <w:tab w:val="right" w:pos="9630"/>
        </w:tabs>
        <w:suppressAutoHyphens/>
        <w:spacing w:line="360" w:lineRule="atLeast"/>
        <w:rPr>
          <w:lang w:eastAsia="zh-CN"/>
        </w:rPr>
      </w:pPr>
      <w:r>
        <w:rPr>
          <w:lang w:eastAsia="zh-CN"/>
        </w:rPr>
        <w:t>Krašto apsaugos ministras</w:t>
      </w:r>
      <w:r>
        <w:rPr>
          <w:lang w:eastAsia="zh-CN"/>
        </w:rPr>
        <w:tab/>
        <w:t xml:space="preserve">Raimundas </w:t>
      </w:r>
      <w:proofErr w:type="spellStart"/>
      <w:r>
        <w:rPr>
          <w:lang w:eastAsia="zh-CN"/>
        </w:rPr>
        <w:t>Karoblis</w:t>
      </w:r>
      <w:proofErr w:type="spellEnd"/>
    </w:p>
    <w:p w14:paraId="4142071E" w14:textId="77777777" w:rsidR="00142D2A" w:rsidRDefault="006661FA">
      <w:pPr>
        <w:suppressAutoHyphens/>
        <w:spacing w:line="360" w:lineRule="atLeast"/>
        <w:ind w:firstLine="720"/>
        <w:jc w:val="both"/>
        <w:rPr>
          <w:lang w:eastAsia="zh-CN"/>
        </w:rPr>
      </w:pPr>
    </w:p>
    <w:p w14:paraId="586ACF91" w14:textId="77777777" w:rsidR="00157FD1" w:rsidRDefault="00157FD1">
      <w:pPr>
        <w:ind w:left="6237" w:hanging="267"/>
        <w:sectPr w:rsidR="00157FD1">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567" w:footer="567" w:gutter="0"/>
          <w:cols w:space="1296"/>
          <w:titlePg/>
          <w:docGrid w:linePitch="360"/>
        </w:sectPr>
      </w:pPr>
    </w:p>
    <w:p w14:paraId="4142071F" w14:textId="598EDAC0" w:rsidR="00142D2A" w:rsidRDefault="00157FD1">
      <w:pPr>
        <w:ind w:left="6237" w:hanging="267"/>
        <w:rPr>
          <w:szCs w:val="24"/>
        </w:rPr>
      </w:pPr>
      <w:r>
        <w:rPr>
          <w:szCs w:val="24"/>
        </w:rPr>
        <w:lastRenderedPageBreak/>
        <w:t>PATVIRTINTA</w:t>
      </w:r>
    </w:p>
    <w:p w14:paraId="41420720" w14:textId="77777777" w:rsidR="00142D2A" w:rsidRDefault="00157FD1">
      <w:pPr>
        <w:ind w:left="5954" w:firstLine="16"/>
        <w:rPr>
          <w:szCs w:val="24"/>
          <w:lang w:eastAsia="lt-LT"/>
        </w:rPr>
      </w:pPr>
      <w:r>
        <w:rPr>
          <w:szCs w:val="24"/>
          <w:lang w:eastAsia="lt-LT"/>
        </w:rPr>
        <w:t>Lietuvos Respublikos</w:t>
      </w:r>
    </w:p>
    <w:p w14:paraId="41420721" w14:textId="77777777" w:rsidR="00142D2A" w:rsidRDefault="00157FD1">
      <w:pPr>
        <w:ind w:left="5954"/>
        <w:rPr>
          <w:szCs w:val="24"/>
          <w:lang w:eastAsia="lt-LT"/>
        </w:rPr>
      </w:pPr>
      <w:r>
        <w:rPr>
          <w:szCs w:val="24"/>
          <w:lang w:eastAsia="lt-LT"/>
        </w:rPr>
        <w:t xml:space="preserve">krašto apsaugos ministro </w:t>
      </w:r>
    </w:p>
    <w:p w14:paraId="41420722" w14:textId="77777777" w:rsidR="00142D2A" w:rsidRDefault="00157FD1">
      <w:pPr>
        <w:ind w:left="5954"/>
        <w:rPr>
          <w:szCs w:val="24"/>
          <w:lang w:eastAsia="lt-LT"/>
        </w:rPr>
      </w:pPr>
      <w:r>
        <w:rPr>
          <w:szCs w:val="24"/>
          <w:lang w:eastAsia="lt-LT"/>
        </w:rPr>
        <w:t xml:space="preserve">2019 m.  balandžio 30 d. įsakymu </w:t>
      </w:r>
    </w:p>
    <w:p w14:paraId="41420723" w14:textId="77777777" w:rsidR="00142D2A" w:rsidRDefault="00157FD1">
      <w:pPr>
        <w:ind w:left="5954"/>
        <w:rPr>
          <w:szCs w:val="24"/>
          <w:lang w:eastAsia="lt-LT"/>
        </w:rPr>
      </w:pPr>
      <w:r>
        <w:rPr>
          <w:szCs w:val="24"/>
          <w:lang w:eastAsia="lt-LT"/>
        </w:rPr>
        <w:t>Nr. V-411</w:t>
      </w:r>
    </w:p>
    <w:p w14:paraId="41420724" w14:textId="77777777" w:rsidR="00142D2A" w:rsidRDefault="00142D2A">
      <w:pPr>
        <w:rPr>
          <w:szCs w:val="24"/>
          <w:lang w:eastAsia="lt-LT"/>
        </w:rPr>
      </w:pPr>
    </w:p>
    <w:p w14:paraId="41420725" w14:textId="77777777" w:rsidR="00142D2A" w:rsidRDefault="006661FA">
      <w:pPr>
        <w:jc w:val="center"/>
        <w:rPr>
          <w:b/>
          <w:szCs w:val="24"/>
        </w:rPr>
      </w:pPr>
      <w:r w:rsidR="00157FD1">
        <w:rPr>
          <w:b/>
          <w:szCs w:val="24"/>
        </w:rPr>
        <w:t>BIUDŽETINĖS ĮSTAIGOS KERTINIO VALSTYBĖS TELEKOMUNIKACIJŲ CENTRO NUOSTATAI</w:t>
      </w:r>
    </w:p>
    <w:p w14:paraId="41420726" w14:textId="77777777" w:rsidR="00142D2A" w:rsidRDefault="00142D2A">
      <w:pPr>
        <w:jc w:val="center"/>
        <w:rPr>
          <w:b/>
          <w:szCs w:val="24"/>
        </w:rPr>
      </w:pPr>
    </w:p>
    <w:p w14:paraId="41420727" w14:textId="77777777" w:rsidR="00142D2A" w:rsidRDefault="006661FA">
      <w:pPr>
        <w:jc w:val="center"/>
        <w:rPr>
          <w:b/>
          <w:szCs w:val="24"/>
        </w:rPr>
      </w:pPr>
      <w:r w:rsidR="00157FD1">
        <w:rPr>
          <w:b/>
          <w:szCs w:val="24"/>
        </w:rPr>
        <w:t>I</w:t>
      </w:r>
      <w:r w:rsidR="00157FD1">
        <w:rPr>
          <w:b/>
          <w:szCs w:val="24"/>
        </w:rPr>
        <w:t xml:space="preserve"> SKYRIUS</w:t>
      </w:r>
    </w:p>
    <w:p w14:paraId="41420728" w14:textId="77777777" w:rsidR="00142D2A" w:rsidRDefault="006661FA">
      <w:pPr>
        <w:jc w:val="center"/>
        <w:rPr>
          <w:b/>
          <w:szCs w:val="24"/>
        </w:rPr>
      </w:pPr>
      <w:r w:rsidR="00157FD1">
        <w:rPr>
          <w:b/>
          <w:szCs w:val="24"/>
        </w:rPr>
        <w:t>BENDROSIOS NUOSTATOS</w:t>
      </w:r>
    </w:p>
    <w:p w14:paraId="41420729" w14:textId="77777777" w:rsidR="00142D2A" w:rsidRDefault="00142D2A">
      <w:pPr>
        <w:jc w:val="center"/>
        <w:rPr>
          <w:b/>
          <w:szCs w:val="24"/>
        </w:rPr>
      </w:pPr>
    </w:p>
    <w:p w14:paraId="4142072A" w14:textId="77777777" w:rsidR="00142D2A" w:rsidRDefault="006661FA">
      <w:pPr>
        <w:widowControl w:val="0"/>
        <w:tabs>
          <w:tab w:val="left" w:pos="993"/>
        </w:tabs>
        <w:suppressAutoHyphens/>
        <w:ind w:firstLine="720"/>
        <w:jc w:val="both"/>
        <w:rPr>
          <w:szCs w:val="24"/>
        </w:rPr>
      </w:pPr>
      <w:r w:rsidR="00157FD1">
        <w:rPr>
          <w:szCs w:val="24"/>
        </w:rPr>
        <w:t>1</w:t>
      </w:r>
      <w:r w:rsidR="00157FD1">
        <w:rPr>
          <w:szCs w:val="24"/>
        </w:rPr>
        <w:t>.</w:t>
      </w:r>
      <w:r w:rsidR="00157FD1">
        <w:rPr>
          <w:szCs w:val="24"/>
        </w:rPr>
        <w:tab/>
        <w:t>Biudžetinė įstaiga Kertinis valstybės telekomunikacijų centras (toliau – Įstaiga) yra biudžetinė įstaiga, įsteigta tvarkyti Saugųjį valstybinį duomenų perdavimo tinklą (toliau – Saugusis tinklas) ir teikti valstybės duomenų centro paslaugas.</w:t>
      </w:r>
    </w:p>
    <w:p w14:paraId="4142072B" w14:textId="77777777" w:rsidR="00142D2A" w:rsidRDefault="006661FA">
      <w:pPr>
        <w:widowControl w:val="0"/>
        <w:tabs>
          <w:tab w:val="left" w:pos="993"/>
        </w:tabs>
        <w:suppressAutoHyphens/>
        <w:ind w:firstLine="720"/>
        <w:jc w:val="both"/>
        <w:rPr>
          <w:szCs w:val="24"/>
        </w:rPr>
      </w:pPr>
      <w:r w:rsidR="00157FD1">
        <w:rPr>
          <w:szCs w:val="24"/>
        </w:rPr>
        <w:t>2</w:t>
      </w:r>
      <w:r w:rsidR="00157FD1">
        <w:rPr>
          <w:szCs w:val="24"/>
        </w:rPr>
        <w:t>.</w:t>
      </w:r>
      <w:r w:rsidR="00157FD1">
        <w:rPr>
          <w:szCs w:val="24"/>
        </w:rPr>
        <w:tab/>
        <w:t>Įstaiga savo veikloje vadovaujasi Lietuvos Respublikos Konstitucija, Lietuvos Respublikos tarptautinėmis sutartimis, Europos Sąjungos teisės aktais, Lietuvos Respublikos kibernetinio saugumo įstatymu, Lietuvos Respublikos krašto apsaugos sistemos organizavimo ir karo tarnybos įstatymu, Lietuvos Respublikos valstybės informacinių išteklių valdymo įstatymu (toliau – VIIVĮ), Lietuvos Respublikos valstybės ir tarnybos paslapčių įstatymu, Lietuvos Respublikos Seimo priimtais teisės aktais, Respublikos Prezidento dekretais, Lietuvos Respublikos Vyriausybės nutarimais, Ministro Pirmininko potvarkiais, krašto apsaugos ministro įsakymais, šiais nuostatais ir kitais teisės aktais.</w:t>
      </w:r>
    </w:p>
    <w:p w14:paraId="4142072C" w14:textId="77777777" w:rsidR="00142D2A" w:rsidRDefault="006661FA">
      <w:pPr>
        <w:widowControl w:val="0"/>
        <w:tabs>
          <w:tab w:val="left" w:pos="993"/>
        </w:tabs>
        <w:suppressAutoHyphens/>
        <w:ind w:firstLine="720"/>
        <w:jc w:val="both"/>
        <w:rPr>
          <w:szCs w:val="24"/>
        </w:rPr>
      </w:pPr>
      <w:r w:rsidR="00157FD1">
        <w:rPr>
          <w:szCs w:val="24"/>
        </w:rPr>
        <w:t>3</w:t>
      </w:r>
      <w:r w:rsidR="00157FD1">
        <w:rPr>
          <w:szCs w:val="24"/>
        </w:rPr>
        <w:t>.</w:t>
      </w:r>
      <w:r w:rsidR="00157FD1">
        <w:rPr>
          <w:szCs w:val="24"/>
        </w:rPr>
        <w:tab/>
        <w:t>Įstaigos savininkė yra valstybė. Įstaigos savininko teises ir pareigas (išskyrus sprendimų dėl Įstaigos reorganizavimo ir likvidavimo priėmimą) įgyvendina Krašto apsaugos ministerija (toliau – KAM), kuri koordinuoja ir kontroliuoja Įstaigos veiklą ir sprendžia Lietuvos Respublikos įstatymuose ir kituose teisės aktuose jos kompetencijai priskirtus klausimus.</w:t>
      </w:r>
    </w:p>
    <w:p w14:paraId="4142072D" w14:textId="77777777" w:rsidR="00142D2A" w:rsidRDefault="006661FA">
      <w:pPr>
        <w:widowControl w:val="0"/>
        <w:tabs>
          <w:tab w:val="left" w:pos="993"/>
        </w:tabs>
        <w:suppressAutoHyphens/>
        <w:ind w:firstLine="720"/>
        <w:jc w:val="both"/>
        <w:rPr>
          <w:szCs w:val="24"/>
        </w:rPr>
      </w:pPr>
      <w:r w:rsidR="00157FD1">
        <w:rPr>
          <w:szCs w:val="24"/>
        </w:rPr>
        <w:t>4</w:t>
      </w:r>
      <w:r w:rsidR="00157FD1">
        <w:rPr>
          <w:szCs w:val="24"/>
        </w:rPr>
        <w:t>.</w:t>
      </w:r>
      <w:r w:rsidR="00157FD1">
        <w:rPr>
          <w:szCs w:val="24"/>
        </w:rPr>
        <w:tab/>
        <w:t>Įstaiga yra viešasis juridinis asmuo, turintis sąskaitą banke, antspaudą ir blanką su savo pavadinimu, savo simboliką. Įstaigos buveinė yra Pilies g. 23, Vilnius, Lietuvos Respublika.</w:t>
      </w:r>
    </w:p>
    <w:p w14:paraId="4142072E" w14:textId="77777777" w:rsidR="00142D2A" w:rsidRDefault="006661FA">
      <w:pPr>
        <w:widowControl w:val="0"/>
        <w:tabs>
          <w:tab w:val="left" w:pos="993"/>
        </w:tabs>
        <w:suppressAutoHyphens/>
        <w:ind w:firstLine="720"/>
        <w:jc w:val="both"/>
        <w:rPr>
          <w:szCs w:val="24"/>
        </w:rPr>
      </w:pPr>
      <w:r w:rsidR="00157FD1">
        <w:rPr>
          <w:szCs w:val="24"/>
        </w:rPr>
        <w:t>5</w:t>
      </w:r>
      <w:r w:rsidR="00157FD1">
        <w:rPr>
          <w:szCs w:val="24"/>
        </w:rPr>
        <w:t>.</w:t>
      </w:r>
      <w:r w:rsidR="00157FD1">
        <w:rPr>
          <w:szCs w:val="24"/>
        </w:rPr>
        <w:tab/>
        <w:t xml:space="preserve">Įstaiga yra biudžetinė įstaiga, išlaikoma iš Lietuvos Respublikos valstybės biudžeto asignavimų ir kitų valstybės pinigų fondų lėšų. Įstaigai finansuoti taip pat gali būti naudojamos už teikiamas paslaugas gaunamos pajamos ir kitos Lietuvos Respublikos teisės aktų nustatyta tvarka gautos lėšos. </w:t>
      </w:r>
    </w:p>
    <w:p w14:paraId="4142072F" w14:textId="77777777" w:rsidR="00142D2A" w:rsidRDefault="006661FA">
      <w:pPr>
        <w:widowControl w:val="0"/>
        <w:tabs>
          <w:tab w:val="left" w:pos="993"/>
        </w:tabs>
        <w:suppressAutoHyphens/>
        <w:ind w:firstLine="720"/>
        <w:jc w:val="both"/>
        <w:rPr>
          <w:szCs w:val="24"/>
        </w:rPr>
      </w:pPr>
      <w:r w:rsidR="00157FD1">
        <w:rPr>
          <w:szCs w:val="24"/>
        </w:rPr>
        <w:t>6</w:t>
      </w:r>
      <w:r w:rsidR="00157FD1">
        <w:rPr>
          <w:szCs w:val="24"/>
        </w:rPr>
        <w:t>.</w:t>
      </w:r>
      <w:r w:rsidR="00157FD1">
        <w:rPr>
          <w:szCs w:val="24"/>
        </w:rPr>
        <w:tab/>
        <w:t>Įstaigos vieši pranešimai skelbiami KAM interneto svetainėje (</w:t>
      </w:r>
      <w:proofErr w:type="spellStart"/>
      <w:r w:rsidR="00157FD1">
        <w:rPr>
          <w:color w:val="0563C1"/>
          <w:szCs w:val="24"/>
          <w:u w:val="single"/>
        </w:rPr>
        <w:t>www.kam.lt</w:t>
      </w:r>
      <w:proofErr w:type="spellEnd"/>
      <w:r w:rsidR="00157FD1">
        <w:rPr>
          <w:szCs w:val="24"/>
        </w:rPr>
        <w:t>) ir Įstaigos interneto svetainėje, o teisės aktų nustatytais atvejais – ir (ar) kitose visuomenės informavimo priemonėse.</w:t>
      </w:r>
    </w:p>
    <w:p w14:paraId="41420730" w14:textId="77777777" w:rsidR="00142D2A" w:rsidRDefault="006661FA">
      <w:pPr>
        <w:widowControl w:val="0"/>
        <w:tabs>
          <w:tab w:val="left" w:pos="851"/>
        </w:tabs>
        <w:suppressAutoHyphens/>
        <w:ind w:left="1080" w:hanging="360"/>
        <w:jc w:val="both"/>
        <w:rPr>
          <w:spacing w:val="-10"/>
          <w:szCs w:val="24"/>
        </w:rPr>
      </w:pPr>
      <w:r w:rsidR="00157FD1">
        <w:rPr>
          <w:spacing w:val="-10"/>
          <w:szCs w:val="24"/>
        </w:rPr>
        <w:t>7</w:t>
      </w:r>
      <w:r w:rsidR="00157FD1">
        <w:rPr>
          <w:spacing w:val="-10"/>
          <w:szCs w:val="24"/>
        </w:rPr>
        <w:t>.</w:t>
      </w:r>
      <w:r w:rsidR="00157FD1">
        <w:rPr>
          <w:spacing w:val="-10"/>
          <w:szCs w:val="24"/>
        </w:rPr>
        <w:tab/>
      </w:r>
      <w:r w:rsidR="00157FD1">
        <w:rPr>
          <w:szCs w:val="24"/>
        </w:rPr>
        <w:t>Įstaigos nuostatus ir struktūrą tvirtina ir keičia krašto apsaugos ministras.</w:t>
      </w:r>
    </w:p>
    <w:p w14:paraId="41420731" w14:textId="77777777" w:rsidR="00142D2A" w:rsidRDefault="006661FA">
      <w:pPr>
        <w:widowControl w:val="0"/>
        <w:tabs>
          <w:tab w:val="left" w:pos="851"/>
        </w:tabs>
        <w:suppressAutoHyphens/>
        <w:ind w:left="1080" w:hanging="360"/>
        <w:jc w:val="both"/>
        <w:rPr>
          <w:spacing w:val="-10"/>
          <w:szCs w:val="24"/>
        </w:rPr>
      </w:pPr>
      <w:r w:rsidR="00157FD1">
        <w:rPr>
          <w:spacing w:val="-10"/>
          <w:szCs w:val="24"/>
        </w:rPr>
        <w:t>8</w:t>
      </w:r>
      <w:r w:rsidR="00157FD1">
        <w:rPr>
          <w:spacing w:val="-10"/>
          <w:szCs w:val="24"/>
        </w:rPr>
        <w:t>.</w:t>
      </w:r>
      <w:r w:rsidR="00157FD1">
        <w:rPr>
          <w:spacing w:val="-10"/>
          <w:szCs w:val="24"/>
        </w:rPr>
        <w:tab/>
      </w:r>
      <w:r w:rsidR="00157FD1">
        <w:rPr>
          <w:szCs w:val="24"/>
        </w:rPr>
        <w:t>Įstaiga įsteigta pertvarkius valstybės įmonę „Infostruktūra“.</w:t>
      </w:r>
    </w:p>
    <w:p w14:paraId="41420732" w14:textId="77777777" w:rsidR="00142D2A" w:rsidRDefault="006661FA">
      <w:pPr>
        <w:jc w:val="center"/>
        <w:rPr>
          <w:b/>
          <w:szCs w:val="24"/>
        </w:rPr>
      </w:pPr>
    </w:p>
    <w:p w14:paraId="41420733" w14:textId="77777777" w:rsidR="00142D2A" w:rsidRDefault="006661FA">
      <w:pPr>
        <w:jc w:val="center"/>
        <w:rPr>
          <w:b/>
          <w:szCs w:val="24"/>
        </w:rPr>
      </w:pPr>
      <w:r w:rsidR="00157FD1">
        <w:rPr>
          <w:b/>
          <w:szCs w:val="24"/>
        </w:rPr>
        <w:t>II</w:t>
      </w:r>
      <w:r w:rsidR="00157FD1">
        <w:rPr>
          <w:b/>
          <w:szCs w:val="24"/>
        </w:rPr>
        <w:t xml:space="preserve"> SKYRIUS</w:t>
      </w:r>
    </w:p>
    <w:p w14:paraId="41420734" w14:textId="77777777" w:rsidR="00142D2A" w:rsidRDefault="006661FA">
      <w:pPr>
        <w:jc w:val="center"/>
        <w:rPr>
          <w:b/>
          <w:szCs w:val="24"/>
        </w:rPr>
      </w:pPr>
      <w:r w:rsidR="00157FD1">
        <w:rPr>
          <w:b/>
          <w:szCs w:val="24"/>
        </w:rPr>
        <w:t>ĮSTAIGOS VEIKLOS TIKSLAI IR FUNKCIJOS</w:t>
      </w:r>
    </w:p>
    <w:p w14:paraId="41420735" w14:textId="77777777" w:rsidR="00142D2A" w:rsidRDefault="00142D2A">
      <w:pPr>
        <w:widowControl w:val="0"/>
        <w:suppressAutoHyphens/>
        <w:jc w:val="both"/>
        <w:rPr>
          <w:spacing w:val="-1"/>
          <w:szCs w:val="24"/>
        </w:rPr>
      </w:pPr>
    </w:p>
    <w:p w14:paraId="41420736" w14:textId="77777777" w:rsidR="00142D2A" w:rsidRDefault="006661FA">
      <w:pPr>
        <w:widowControl w:val="0"/>
        <w:tabs>
          <w:tab w:val="left" w:pos="993"/>
        </w:tabs>
        <w:suppressAutoHyphens/>
        <w:ind w:firstLine="720"/>
        <w:jc w:val="both"/>
        <w:rPr>
          <w:szCs w:val="24"/>
        </w:rPr>
      </w:pPr>
      <w:r w:rsidR="00157FD1">
        <w:rPr>
          <w:szCs w:val="24"/>
        </w:rPr>
        <w:t>9</w:t>
      </w:r>
      <w:r w:rsidR="00157FD1">
        <w:rPr>
          <w:szCs w:val="24"/>
        </w:rPr>
        <w:t>.</w:t>
      </w:r>
      <w:r w:rsidR="00157FD1">
        <w:rPr>
          <w:szCs w:val="24"/>
        </w:rPr>
        <w:tab/>
        <w:t>Įstaigos veiklos tikslai yra:</w:t>
      </w:r>
    </w:p>
    <w:p w14:paraId="41420737" w14:textId="77777777" w:rsidR="00142D2A" w:rsidRDefault="006661FA">
      <w:pPr>
        <w:widowControl w:val="0"/>
        <w:tabs>
          <w:tab w:val="left" w:pos="1134"/>
        </w:tabs>
        <w:suppressAutoHyphens/>
        <w:ind w:firstLine="720"/>
        <w:jc w:val="both"/>
        <w:rPr>
          <w:spacing w:val="-1"/>
          <w:szCs w:val="24"/>
        </w:rPr>
      </w:pPr>
      <w:r w:rsidR="00157FD1">
        <w:rPr>
          <w:spacing w:val="-1"/>
          <w:szCs w:val="24"/>
        </w:rPr>
        <w:t>9.1</w:t>
      </w:r>
      <w:r w:rsidR="00157FD1">
        <w:rPr>
          <w:spacing w:val="-1"/>
          <w:szCs w:val="24"/>
        </w:rPr>
        <w:t>.</w:t>
      </w:r>
      <w:r w:rsidR="00157FD1">
        <w:rPr>
          <w:spacing w:val="-1"/>
          <w:szCs w:val="24"/>
        </w:rPr>
        <w:tab/>
        <w:t>tvarkyti Saugųjį tinklą;</w:t>
      </w:r>
    </w:p>
    <w:p w14:paraId="41420738" w14:textId="77777777" w:rsidR="00142D2A" w:rsidRDefault="006661FA">
      <w:pPr>
        <w:widowControl w:val="0"/>
        <w:tabs>
          <w:tab w:val="left" w:pos="1134"/>
        </w:tabs>
        <w:suppressAutoHyphens/>
        <w:ind w:firstLine="720"/>
        <w:jc w:val="both"/>
        <w:rPr>
          <w:spacing w:val="-1"/>
          <w:szCs w:val="24"/>
        </w:rPr>
      </w:pPr>
      <w:r w:rsidR="00157FD1">
        <w:rPr>
          <w:spacing w:val="-1"/>
          <w:szCs w:val="24"/>
        </w:rPr>
        <w:t>9.2</w:t>
      </w:r>
      <w:r w:rsidR="00157FD1">
        <w:rPr>
          <w:spacing w:val="-1"/>
          <w:szCs w:val="24"/>
        </w:rPr>
        <w:t>.</w:t>
      </w:r>
      <w:r w:rsidR="00157FD1">
        <w:rPr>
          <w:spacing w:val="-1"/>
          <w:szCs w:val="24"/>
        </w:rPr>
        <w:tab/>
        <w:t>eksploatuoti valstybinius duomenų centrus.</w:t>
      </w:r>
    </w:p>
    <w:p w14:paraId="41420739" w14:textId="77777777" w:rsidR="00142D2A" w:rsidRDefault="006661FA">
      <w:pPr>
        <w:widowControl w:val="0"/>
        <w:tabs>
          <w:tab w:val="left" w:pos="1134"/>
        </w:tabs>
        <w:suppressAutoHyphens/>
        <w:ind w:firstLine="720"/>
        <w:jc w:val="both"/>
        <w:rPr>
          <w:spacing w:val="-1"/>
          <w:szCs w:val="24"/>
        </w:rPr>
      </w:pPr>
      <w:r w:rsidR="00157FD1">
        <w:rPr>
          <w:spacing w:val="-1"/>
          <w:szCs w:val="24"/>
        </w:rPr>
        <w:t>10</w:t>
      </w:r>
      <w:r w:rsidR="00157FD1">
        <w:rPr>
          <w:spacing w:val="-1"/>
          <w:szCs w:val="24"/>
        </w:rPr>
        <w:t>.</w:t>
      </w:r>
      <w:r w:rsidR="00157FD1">
        <w:rPr>
          <w:spacing w:val="-1"/>
          <w:szCs w:val="24"/>
        </w:rPr>
        <w:tab/>
      </w:r>
      <w:r w:rsidR="00157FD1">
        <w:rPr>
          <w:szCs w:val="24"/>
        </w:rPr>
        <w:t>Įgyvendindama 9.1 papunktyje nurodytą tikslą, Įstaiga:</w:t>
      </w:r>
    </w:p>
    <w:p w14:paraId="4142073A" w14:textId="77777777" w:rsidR="00142D2A" w:rsidRDefault="006661FA">
      <w:pPr>
        <w:widowControl w:val="0"/>
        <w:tabs>
          <w:tab w:val="left" w:pos="1134"/>
          <w:tab w:val="left" w:pos="1276"/>
        </w:tabs>
        <w:suppressAutoHyphens/>
        <w:ind w:firstLine="720"/>
        <w:jc w:val="both"/>
        <w:rPr>
          <w:spacing w:val="-1"/>
          <w:szCs w:val="24"/>
        </w:rPr>
      </w:pPr>
      <w:r w:rsidR="00157FD1">
        <w:rPr>
          <w:spacing w:val="-1"/>
          <w:szCs w:val="24"/>
        </w:rPr>
        <w:t>10.1</w:t>
      </w:r>
      <w:r w:rsidR="00157FD1">
        <w:rPr>
          <w:spacing w:val="-1"/>
          <w:szCs w:val="24"/>
        </w:rPr>
        <w:t>.</w:t>
      </w:r>
      <w:r w:rsidR="00157FD1">
        <w:rPr>
          <w:spacing w:val="-1"/>
          <w:szCs w:val="24"/>
        </w:rPr>
        <w:tab/>
        <w:t>kuria Saugųjį tinklą, vertina Saugiojo tinklo plėtros poreikius ir teikia krašto apsaugos ministrui pasiūlymus dėl Saugiojo tinklo plėtros projektų vykdymo;</w:t>
      </w:r>
    </w:p>
    <w:p w14:paraId="4142073B" w14:textId="77777777" w:rsidR="00142D2A" w:rsidRDefault="006661FA">
      <w:pPr>
        <w:widowControl w:val="0"/>
        <w:tabs>
          <w:tab w:val="left" w:pos="1134"/>
          <w:tab w:val="left" w:pos="1276"/>
        </w:tabs>
        <w:suppressAutoHyphens/>
        <w:ind w:firstLine="720"/>
        <w:jc w:val="both"/>
        <w:rPr>
          <w:spacing w:val="-1"/>
          <w:szCs w:val="24"/>
        </w:rPr>
      </w:pPr>
      <w:r w:rsidR="00157FD1">
        <w:rPr>
          <w:spacing w:val="-1"/>
          <w:szCs w:val="24"/>
        </w:rPr>
        <w:t>10.2</w:t>
      </w:r>
      <w:r w:rsidR="00157FD1">
        <w:rPr>
          <w:spacing w:val="-1"/>
          <w:szCs w:val="24"/>
        </w:rPr>
        <w:t>.</w:t>
      </w:r>
      <w:r w:rsidR="00157FD1">
        <w:rPr>
          <w:spacing w:val="-1"/>
          <w:szCs w:val="24"/>
        </w:rPr>
        <w:tab/>
        <w:t xml:space="preserve">teikia KAM vadovybei siūlymus dėl efektyvesnio lėšų, skirtų Saugiajam tinklui, panaudojimo; </w:t>
      </w:r>
    </w:p>
    <w:p w14:paraId="4142073C" w14:textId="77777777" w:rsidR="00142D2A" w:rsidRDefault="006661FA">
      <w:pPr>
        <w:widowControl w:val="0"/>
        <w:tabs>
          <w:tab w:val="left" w:pos="1134"/>
          <w:tab w:val="left" w:pos="1276"/>
        </w:tabs>
        <w:suppressAutoHyphens/>
        <w:ind w:firstLine="720"/>
        <w:jc w:val="both"/>
        <w:rPr>
          <w:spacing w:val="-1"/>
          <w:szCs w:val="24"/>
        </w:rPr>
      </w:pPr>
      <w:r w:rsidR="00157FD1">
        <w:rPr>
          <w:spacing w:val="-1"/>
          <w:szCs w:val="24"/>
        </w:rPr>
        <w:t>10.3</w:t>
      </w:r>
      <w:r w:rsidR="00157FD1">
        <w:rPr>
          <w:spacing w:val="-1"/>
          <w:szCs w:val="24"/>
        </w:rPr>
        <w:t>.</w:t>
      </w:r>
      <w:r w:rsidR="00157FD1">
        <w:rPr>
          <w:spacing w:val="-1"/>
          <w:szCs w:val="24"/>
        </w:rPr>
        <w:tab/>
        <w:t>užtikrina, kad būtų įgyvendinti Saugiojo tinklo valdytojo patvirtinti specialieji organizaciniai ir techniniai reikalavimai, taikomi Saugiajam tinklui;</w:t>
      </w:r>
    </w:p>
    <w:p w14:paraId="4142073D" w14:textId="77777777" w:rsidR="00142D2A" w:rsidRDefault="006661FA">
      <w:pPr>
        <w:widowControl w:val="0"/>
        <w:tabs>
          <w:tab w:val="left" w:pos="1134"/>
          <w:tab w:val="left" w:pos="1276"/>
        </w:tabs>
        <w:suppressAutoHyphens/>
        <w:ind w:firstLine="720"/>
        <w:jc w:val="both"/>
        <w:rPr>
          <w:spacing w:val="-1"/>
          <w:szCs w:val="24"/>
        </w:rPr>
      </w:pPr>
      <w:r w:rsidR="00157FD1">
        <w:rPr>
          <w:spacing w:val="-1"/>
          <w:szCs w:val="24"/>
        </w:rPr>
        <w:t>10.4</w:t>
      </w:r>
      <w:r w:rsidR="00157FD1">
        <w:rPr>
          <w:spacing w:val="-1"/>
          <w:szCs w:val="24"/>
        </w:rPr>
        <w:t>.</w:t>
      </w:r>
      <w:r w:rsidR="00157FD1">
        <w:rPr>
          <w:spacing w:val="-1"/>
          <w:szCs w:val="24"/>
        </w:rPr>
        <w:tab/>
        <w:t>administruoja Saugiojo tinklo komponentus, užtikrina jų funkcinį suderinamumą;</w:t>
      </w:r>
    </w:p>
    <w:p w14:paraId="4142073E" w14:textId="77777777" w:rsidR="00142D2A" w:rsidRDefault="006661FA">
      <w:pPr>
        <w:widowControl w:val="0"/>
        <w:tabs>
          <w:tab w:val="left" w:pos="1134"/>
          <w:tab w:val="left" w:pos="1276"/>
        </w:tabs>
        <w:suppressAutoHyphens/>
        <w:ind w:firstLine="720"/>
        <w:jc w:val="both"/>
        <w:rPr>
          <w:spacing w:val="-1"/>
          <w:szCs w:val="24"/>
        </w:rPr>
      </w:pPr>
      <w:r w:rsidR="00157FD1">
        <w:rPr>
          <w:spacing w:val="-1"/>
          <w:szCs w:val="24"/>
        </w:rPr>
        <w:t>10.5</w:t>
      </w:r>
      <w:r w:rsidR="00157FD1">
        <w:rPr>
          <w:spacing w:val="-1"/>
          <w:szCs w:val="24"/>
        </w:rPr>
        <w:t>.</w:t>
      </w:r>
      <w:r w:rsidR="00157FD1">
        <w:rPr>
          <w:spacing w:val="-1"/>
          <w:szCs w:val="24"/>
        </w:rPr>
        <w:tab/>
        <w:t xml:space="preserve">atlieka Saugiojo tinklo </w:t>
      </w:r>
      <w:proofErr w:type="spellStart"/>
      <w:r w:rsidR="00157FD1">
        <w:rPr>
          <w:spacing w:val="-1"/>
          <w:szCs w:val="24"/>
        </w:rPr>
        <w:t>stebėseną</w:t>
      </w:r>
      <w:proofErr w:type="spellEnd"/>
      <w:r w:rsidR="00157FD1">
        <w:rPr>
          <w:spacing w:val="-1"/>
          <w:szCs w:val="24"/>
        </w:rPr>
        <w:t xml:space="preserve"> – nuolat renka, apdoroja ir analizuoja informaciją, būtiną </w:t>
      </w:r>
      <w:r w:rsidR="00157FD1">
        <w:rPr>
          <w:spacing w:val="-1"/>
          <w:szCs w:val="24"/>
        </w:rPr>
        <w:lastRenderedPageBreak/>
        <w:t>Saugiojo tinklo tvarkymui, saugos užtikrinimui, nedelsiant reaguoja į aptiktus Saugiojo tinklo veiklos pažeidimus, trikdžius ir grėsmes, prognozuoja Saugiojo tinklo raidos tendencijas;</w:t>
      </w:r>
    </w:p>
    <w:p w14:paraId="4142073F" w14:textId="77777777" w:rsidR="00142D2A" w:rsidRDefault="006661FA">
      <w:pPr>
        <w:widowControl w:val="0"/>
        <w:tabs>
          <w:tab w:val="left" w:pos="1134"/>
          <w:tab w:val="left" w:pos="1276"/>
        </w:tabs>
        <w:suppressAutoHyphens/>
        <w:ind w:firstLine="709"/>
        <w:jc w:val="both"/>
        <w:rPr>
          <w:spacing w:val="-1"/>
          <w:szCs w:val="24"/>
        </w:rPr>
      </w:pPr>
      <w:r w:rsidR="00157FD1">
        <w:rPr>
          <w:spacing w:val="-1"/>
          <w:szCs w:val="24"/>
        </w:rPr>
        <w:t>10.6</w:t>
      </w:r>
      <w:r w:rsidR="00157FD1">
        <w:rPr>
          <w:spacing w:val="-1"/>
          <w:szCs w:val="24"/>
        </w:rPr>
        <w:t>.</w:t>
      </w:r>
      <w:r w:rsidR="00157FD1">
        <w:rPr>
          <w:spacing w:val="-1"/>
          <w:szCs w:val="24"/>
        </w:rPr>
        <w:tab/>
        <w:t xml:space="preserve">organizuoja ir Saugiuoju tinklu teikia VIIVĮ nurodytas neatlygintinas standartines ir atlygintinas papildomas šias elektroninių ryšių paslaugas: </w:t>
      </w:r>
    </w:p>
    <w:p w14:paraId="41420740" w14:textId="77777777" w:rsidR="00142D2A" w:rsidRDefault="006661FA">
      <w:pPr>
        <w:widowControl w:val="0"/>
        <w:tabs>
          <w:tab w:val="left" w:pos="1276"/>
        </w:tabs>
        <w:suppressAutoHyphens/>
        <w:ind w:firstLine="709"/>
        <w:jc w:val="both"/>
        <w:rPr>
          <w:spacing w:val="-1"/>
          <w:szCs w:val="24"/>
        </w:rPr>
      </w:pPr>
      <w:r w:rsidR="00157FD1">
        <w:rPr>
          <w:spacing w:val="-1"/>
          <w:szCs w:val="24"/>
        </w:rPr>
        <w:t>10.6.1</w:t>
      </w:r>
      <w:r w:rsidR="00157FD1">
        <w:rPr>
          <w:spacing w:val="-1"/>
          <w:szCs w:val="24"/>
        </w:rPr>
        <w:t>.</w:t>
      </w:r>
      <w:r w:rsidR="00157FD1">
        <w:rPr>
          <w:spacing w:val="-1"/>
          <w:szCs w:val="24"/>
        </w:rPr>
        <w:tab/>
        <w:t>nustatytos spartos duomenų perdavimas Saugiojo tinklo naudotojams ir jų struktūriniams padaliniams;</w:t>
      </w:r>
    </w:p>
    <w:p w14:paraId="41420741" w14:textId="77777777" w:rsidR="00142D2A" w:rsidRDefault="006661FA">
      <w:pPr>
        <w:widowControl w:val="0"/>
        <w:tabs>
          <w:tab w:val="left" w:pos="1276"/>
        </w:tabs>
        <w:suppressAutoHyphens/>
        <w:ind w:firstLine="709"/>
        <w:jc w:val="both"/>
        <w:rPr>
          <w:spacing w:val="-1"/>
          <w:szCs w:val="24"/>
        </w:rPr>
      </w:pPr>
      <w:r w:rsidR="00157FD1">
        <w:rPr>
          <w:spacing w:val="-1"/>
          <w:szCs w:val="24"/>
        </w:rPr>
        <w:t>10.6.2</w:t>
      </w:r>
      <w:r w:rsidR="00157FD1">
        <w:rPr>
          <w:spacing w:val="-1"/>
          <w:szCs w:val="24"/>
        </w:rPr>
        <w:t>.</w:t>
      </w:r>
      <w:r w:rsidR="00157FD1">
        <w:rPr>
          <w:spacing w:val="-1"/>
          <w:szCs w:val="24"/>
        </w:rPr>
        <w:tab/>
        <w:t>nustatytos spartos prieiga prie viešųjų ryšių tinklų;</w:t>
      </w:r>
    </w:p>
    <w:p w14:paraId="41420742" w14:textId="77777777" w:rsidR="00142D2A" w:rsidRDefault="006661FA">
      <w:pPr>
        <w:widowControl w:val="0"/>
        <w:tabs>
          <w:tab w:val="left" w:pos="1276"/>
        </w:tabs>
        <w:suppressAutoHyphens/>
        <w:ind w:firstLine="709"/>
        <w:jc w:val="both"/>
        <w:rPr>
          <w:spacing w:val="-1"/>
          <w:szCs w:val="24"/>
        </w:rPr>
      </w:pPr>
      <w:r w:rsidR="00157FD1">
        <w:rPr>
          <w:spacing w:val="-1"/>
          <w:szCs w:val="24"/>
        </w:rPr>
        <w:t>10.6.3</w:t>
      </w:r>
      <w:r w:rsidR="00157FD1">
        <w:rPr>
          <w:spacing w:val="-1"/>
          <w:szCs w:val="24"/>
        </w:rPr>
        <w:t>.</w:t>
      </w:r>
      <w:r w:rsidR="00157FD1">
        <w:rPr>
          <w:spacing w:val="-1"/>
          <w:szCs w:val="24"/>
        </w:rPr>
        <w:tab/>
        <w:t>kolektyvinė apsauga kibernetinio saugumo priemonėmis;</w:t>
      </w:r>
    </w:p>
    <w:p w14:paraId="41420743" w14:textId="77777777" w:rsidR="00142D2A" w:rsidRDefault="006661FA">
      <w:pPr>
        <w:widowControl w:val="0"/>
        <w:tabs>
          <w:tab w:val="left" w:pos="1276"/>
        </w:tabs>
        <w:suppressAutoHyphens/>
        <w:ind w:firstLine="709"/>
        <w:jc w:val="both"/>
        <w:rPr>
          <w:spacing w:val="-1"/>
          <w:szCs w:val="24"/>
        </w:rPr>
      </w:pPr>
      <w:r w:rsidR="00157FD1">
        <w:rPr>
          <w:spacing w:val="-1"/>
          <w:szCs w:val="24"/>
        </w:rPr>
        <w:t>10.6.4</w:t>
      </w:r>
      <w:r w:rsidR="00157FD1">
        <w:rPr>
          <w:spacing w:val="-1"/>
          <w:szCs w:val="24"/>
        </w:rPr>
        <w:t>.</w:t>
      </w:r>
      <w:r w:rsidR="00157FD1">
        <w:rPr>
          <w:spacing w:val="-1"/>
          <w:szCs w:val="24"/>
        </w:rPr>
        <w:tab/>
        <w:t>sąveika su Europos Sąjungos ir jos valstybių narių institucijų valdomais informaciniais ištekliais;</w:t>
      </w:r>
    </w:p>
    <w:p w14:paraId="41420744" w14:textId="77777777" w:rsidR="00142D2A" w:rsidRDefault="006661FA">
      <w:pPr>
        <w:widowControl w:val="0"/>
        <w:tabs>
          <w:tab w:val="left" w:pos="1276"/>
        </w:tabs>
        <w:suppressAutoHyphens/>
        <w:ind w:firstLine="709"/>
        <w:jc w:val="both"/>
        <w:rPr>
          <w:spacing w:val="-1"/>
          <w:szCs w:val="24"/>
        </w:rPr>
      </w:pPr>
      <w:r w:rsidR="00157FD1">
        <w:rPr>
          <w:spacing w:val="-1"/>
          <w:szCs w:val="24"/>
        </w:rPr>
        <w:t>10.6.5</w:t>
      </w:r>
      <w:r w:rsidR="00157FD1">
        <w:rPr>
          <w:spacing w:val="-1"/>
          <w:szCs w:val="24"/>
        </w:rPr>
        <w:t>.</w:t>
      </w:r>
      <w:r w:rsidR="00157FD1">
        <w:rPr>
          <w:spacing w:val="-1"/>
          <w:szCs w:val="24"/>
        </w:rPr>
        <w:tab/>
        <w:t>valstybės valdomų elektroninių ryšių tinklų, kurie naudojami vykdant valstybines mobilizacines užduotis, dalių sujungimas;</w:t>
      </w:r>
    </w:p>
    <w:p w14:paraId="41420745" w14:textId="77777777" w:rsidR="00142D2A" w:rsidRDefault="006661FA">
      <w:pPr>
        <w:widowControl w:val="0"/>
        <w:tabs>
          <w:tab w:val="left" w:pos="1134"/>
          <w:tab w:val="left" w:pos="1276"/>
        </w:tabs>
        <w:suppressAutoHyphens/>
        <w:ind w:firstLine="720"/>
        <w:jc w:val="both"/>
        <w:rPr>
          <w:spacing w:val="-1"/>
          <w:szCs w:val="24"/>
        </w:rPr>
      </w:pPr>
      <w:r w:rsidR="00157FD1">
        <w:rPr>
          <w:spacing w:val="-1"/>
          <w:szCs w:val="24"/>
        </w:rPr>
        <w:t>10.7</w:t>
      </w:r>
      <w:r w:rsidR="00157FD1">
        <w:rPr>
          <w:spacing w:val="-1"/>
          <w:szCs w:val="24"/>
        </w:rPr>
        <w:t>.</w:t>
      </w:r>
      <w:r w:rsidR="00157FD1">
        <w:rPr>
          <w:spacing w:val="-1"/>
          <w:szCs w:val="24"/>
        </w:rPr>
        <w:tab/>
        <w:t>užtikrina, kad Saugiuoju tinklu teikiamos elektroninių ryšių paslaugos atitiktų Vyriausybės ar jos įgaliotos institucijos nustatytus standartinių ir papildomų Saugiojo tinklo paslaugų kiekybinius ir kokybinius rodiklius;</w:t>
      </w:r>
    </w:p>
    <w:p w14:paraId="41420746" w14:textId="77777777" w:rsidR="00142D2A" w:rsidRDefault="006661FA">
      <w:pPr>
        <w:widowControl w:val="0"/>
        <w:tabs>
          <w:tab w:val="left" w:pos="1134"/>
          <w:tab w:val="left" w:pos="1276"/>
        </w:tabs>
        <w:suppressAutoHyphens/>
        <w:ind w:firstLine="720"/>
        <w:jc w:val="both"/>
        <w:rPr>
          <w:spacing w:val="-1"/>
          <w:szCs w:val="24"/>
        </w:rPr>
      </w:pPr>
      <w:r w:rsidR="00157FD1">
        <w:rPr>
          <w:spacing w:val="-1"/>
          <w:szCs w:val="24"/>
        </w:rPr>
        <w:t>10.8</w:t>
      </w:r>
      <w:r w:rsidR="00157FD1">
        <w:rPr>
          <w:spacing w:val="-1"/>
          <w:szCs w:val="24"/>
        </w:rPr>
        <w:t>.</w:t>
      </w:r>
      <w:r w:rsidR="00157FD1">
        <w:rPr>
          <w:spacing w:val="-1"/>
          <w:szCs w:val="24"/>
        </w:rPr>
        <w:tab/>
        <w:t>įgyvendina Vyriausybės ar jos įgaliotos institucijos patvirtintus institucijų prisijungimo prie Saugiojo tinklo ir atsijungimo nuo jo planus juose nustatytomis sąlygomis ir  terminais;</w:t>
      </w:r>
    </w:p>
    <w:p w14:paraId="41420747" w14:textId="77777777" w:rsidR="00142D2A" w:rsidRDefault="006661FA">
      <w:pPr>
        <w:widowControl w:val="0"/>
        <w:tabs>
          <w:tab w:val="left" w:pos="1276"/>
        </w:tabs>
        <w:suppressAutoHyphens/>
        <w:ind w:firstLine="720"/>
        <w:jc w:val="both"/>
        <w:rPr>
          <w:spacing w:val="-1"/>
          <w:szCs w:val="24"/>
        </w:rPr>
      </w:pPr>
      <w:r w:rsidR="00157FD1">
        <w:rPr>
          <w:spacing w:val="-1"/>
          <w:szCs w:val="24"/>
        </w:rPr>
        <w:t>10.9</w:t>
      </w:r>
      <w:r w:rsidR="00157FD1">
        <w:rPr>
          <w:spacing w:val="-1"/>
          <w:szCs w:val="24"/>
        </w:rPr>
        <w:t>.</w:t>
      </w:r>
      <w:r w:rsidR="00157FD1">
        <w:rPr>
          <w:spacing w:val="-1"/>
          <w:szCs w:val="24"/>
        </w:rPr>
        <w:tab/>
        <w:t xml:space="preserve">atlieka Saugiojo tinklo naudotojų centralizuotą valdymą, analizuoja jų poreikius, teikia jiems būtiną pagalbą; </w:t>
      </w:r>
    </w:p>
    <w:p w14:paraId="41420748" w14:textId="77777777" w:rsidR="00142D2A" w:rsidRDefault="006661FA">
      <w:pPr>
        <w:widowControl w:val="0"/>
        <w:tabs>
          <w:tab w:val="left" w:pos="1276"/>
        </w:tabs>
        <w:suppressAutoHyphens/>
        <w:ind w:firstLine="720"/>
        <w:jc w:val="both"/>
        <w:rPr>
          <w:spacing w:val="-1"/>
          <w:szCs w:val="24"/>
        </w:rPr>
      </w:pPr>
      <w:r w:rsidR="00157FD1">
        <w:rPr>
          <w:spacing w:val="-1"/>
          <w:szCs w:val="24"/>
        </w:rPr>
        <w:t>10.10</w:t>
      </w:r>
      <w:r w:rsidR="00157FD1">
        <w:rPr>
          <w:spacing w:val="-1"/>
          <w:szCs w:val="24"/>
        </w:rPr>
        <w:t>.</w:t>
      </w:r>
      <w:r w:rsidR="00157FD1">
        <w:rPr>
          <w:spacing w:val="-1"/>
          <w:szCs w:val="24"/>
        </w:rPr>
        <w:tab/>
        <w:t xml:space="preserve">užtikrina sąlygas, būtinas saugiam asmens duomenų ir valstybės institucijų valdomų informacinių sistemų, valstybės ir žinybinių registrų elektroninės informacijos perdavimui. </w:t>
      </w:r>
    </w:p>
    <w:p w14:paraId="41420749" w14:textId="77777777" w:rsidR="00142D2A" w:rsidRDefault="006661FA">
      <w:pPr>
        <w:widowControl w:val="0"/>
        <w:tabs>
          <w:tab w:val="left" w:pos="1134"/>
        </w:tabs>
        <w:suppressAutoHyphens/>
        <w:ind w:firstLine="720"/>
        <w:jc w:val="both"/>
        <w:rPr>
          <w:szCs w:val="24"/>
        </w:rPr>
      </w:pPr>
      <w:r w:rsidR="00157FD1">
        <w:rPr>
          <w:szCs w:val="24"/>
        </w:rPr>
        <w:t>11</w:t>
      </w:r>
      <w:r w:rsidR="00157FD1">
        <w:rPr>
          <w:szCs w:val="24"/>
        </w:rPr>
        <w:t>.</w:t>
      </w:r>
      <w:r w:rsidR="00157FD1">
        <w:rPr>
          <w:szCs w:val="24"/>
        </w:rPr>
        <w:tab/>
        <w:t>Įgyvendindama 9.2 papunktyje nurodytą tikslą, Įstaiga:</w:t>
      </w:r>
    </w:p>
    <w:p w14:paraId="4142074A" w14:textId="77777777" w:rsidR="00142D2A" w:rsidRDefault="006661FA">
      <w:pPr>
        <w:widowControl w:val="0"/>
        <w:tabs>
          <w:tab w:val="left" w:pos="1276"/>
        </w:tabs>
        <w:suppressAutoHyphens/>
        <w:ind w:firstLine="720"/>
        <w:jc w:val="both"/>
        <w:rPr>
          <w:spacing w:val="-1"/>
          <w:szCs w:val="24"/>
        </w:rPr>
      </w:pPr>
      <w:r w:rsidR="00157FD1">
        <w:rPr>
          <w:spacing w:val="-1"/>
          <w:szCs w:val="24"/>
        </w:rPr>
        <w:t>11.1</w:t>
      </w:r>
      <w:r w:rsidR="00157FD1">
        <w:rPr>
          <w:spacing w:val="-1"/>
          <w:szCs w:val="24"/>
        </w:rPr>
        <w:t>.</w:t>
      </w:r>
      <w:r w:rsidR="00157FD1">
        <w:rPr>
          <w:spacing w:val="-1"/>
          <w:szCs w:val="24"/>
        </w:rPr>
        <w:tab/>
        <w:t>įgyvendina Vyriausybės ar jos įgaliotos institucijos patvirtinus techninius reikalavimus, taikomus valstybiniams duomenų centrams;</w:t>
      </w:r>
    </w:p>
    <w:p w14:paraId="4142074B" w14:textId="77777777" w:rsidR="00142D2A" w:rsidRDefault="006661FA">
      <w:pPr>
        <w:widowControl w:val="0"/>
        <w:tabs>
          <w:tab w:val="left" w:pos="1276"/>
        </w:tabs>
        <w:suppressAutoHyphens/>
        <w:ind w:firstLine="720"/>
        <w:jc w:val="both"/>
        <w:rPr>
          <w:spacing w:val="-1"/>
          <w:szCs w:val="24"/>
        </w:rPr>
      </w:pPr>
      <w:r w:rsidR="00157FD1">
        <w:rPr>
          <w:spacing w:val="-1"/>
          <w:szCs w:val="24"/>
        </w:rPr>
        <w:t>11.2</w:t>
      </w:r>
      <w:r w:rsidR="00157FD1">
        <w:rPr>
          <w:spacing w:val="-1"/>
          <w:szCs w:val="24"/>
        </w:rPr>
        <w:t>.</w:t>
      </w:r>
      <w:r w:rsidR="00157FD1">
        <w:rPr>
          <w:spacing w:val="-1"/>
          <w:szCs w:val="24"/>
        </w:rPr>
        <w:tab/>
        <w:t>teikia neatlygintinas valstybinių duomenų centrų paslaugas;</w:t>
      </w:r>
    </w:p>
    <w:p w14:paraId="4142074C" w14:textId="77777777" w:rsidR="00142D2A" w:rsidRDefault="006661FA">
      <w:pPr>
        <w:widowControl w:val="0"/>
        <w:tabs>
          <w:tab w:val="left" w:pos="1276"/>
        </w:tabs>
        <w:suppressAutoHyphens/>
        <w:ind w:firstLine="720"/>
        <w:jc w:val="both"/>
        <w:rPr>
          <w:spacing w:val="-1"/>
          <w:szCs w:val="24"/>
        </w:rPr>
      </w:pPr>
      <w:r w:rsidR="00157FD1">
        <w:rPr>
          <w:spacing w:val="-1"/>
          <w:szCs w:val="24"/>
        </w:rPr>
        <w:t>11.3</w:t>
      </w:r>
      <w:r w:rsidR="00157FD1">
        <w:rPr>
          <w:spacing w:val="-1"/>
          <w:szCs w:val="24"/>
        </w:rPr>
        <w:t>.</w:t>
      </w:r>
      <w:r w:rsidR="00157FD1">
        <w:rPr>
          <w:spacing w:val="-1"/>
          <w:szCs w:val="24"/>
        </w:rPr>
        <w:tab/>
        <w:t>užtikrina, kad būtų laikomasi Vyriausybės ar jos įgaliotos institucijos patvirtintos naudojimosi valstybinių duomenų centrų paslaugomis tvarkos;</w:t>
      </w:r>
    </w:p>
    <w:p w14:paraId="4142074D" w14:textId="77777777" w:rsidR="00142D2A" w:rsidRDefault="006661FA">
      <w:pPr>
        <w:widowControl w:val="0"/>
        <w:tabs>
          <w:tab w:val="left" w:pos="1276"/>
        </w:tabs>
        <w:suppressAutoHyphens/>
        <w:ind w:firstLine="720"/>
        <w:jc w:val="both"/>
        <w:rPr>
          <w:spacing w:val="-1"/>
          <w:szCs w:val="24"/>
        </w:rPr>
      </w:pPr>
      <w:r w:rsidR="00157FD1">
        <w:rPr>
          <w:spacing w:val="-1"/>
          <w:szCs w:val="24"/>
        </w:rPr>
        <w:t>11.4</w:t>
      </w:r>
      <w:r w:rsidR="00157FD1">
        <w:rPr>
          <w:spacing w:val="-1"/>
          <w:szCs w:val="24"/>
        </w:rPr>
        <w:t>.</w:t>
      </w:r>
      <w:r w:rsidR="00157FD1">
        <w:rPr>
          <w:spacing w:val="-1"/>
          <w:szCs w:val="24"/>
        </w:rPr>
        <w:tab/>
        <w:t>įgyvendina Vyriausybės ar jos įgaliotos institucijos patvirtintus institucijų valdomų serverių ir (arba) registrų ir valstybės informacinių sistemų įrangos ir duomenų perkėlimo į valstybinius duomenų centrus planus juose nustatytomis sąlygomis ir  terminais.</w:t>
      </w:r>
    </w:p>
    <w:p w14:paraId="4142074E" w14:textId="77777777" w:rsidR="00142D2A" w:rsidRDefault="006661FA">
      <w:pPr>
        <w:widowControl w:val="0"/>
        <w:tabs>
          <w:tab w:val="left" w:pos="1134"/>
        </w:tabs>
        <w:suppressAutoHyphens/>
        <w:ind w:firstLine="720"/>
        <w:jc w:val="both"/>
        <w:rPr>
          <w:szCs w:val="24"/>
        </w:rPr>
      </w:pPr>
      <w:r w:rsidR="00157FD1">
        <w:rPr>
          <w:szCs w:val="24"/>
        </w:rPr>
        <w:t>12</w:t>
      </w:r>
      <w:r w:rsidR="00157FD1">
        <w:rPr>
          <w:szCs w:val="24"/>
        </w:rPr>
        <w:t>.</w:t>
      </w:r>
      <w:r w:rsidR="00157FD1">
        <w:rPr>
          <w:szCs w:val="24"/>
        </w:rPr>
        <w:tab/>
        <w:t>Siekdama šių nuostatų 9 punkte nurodytų veiklos tikslų, Įstaiga rengia, dalyvauja rengiant ir pagal kompetenciją derina teisės aktų projektus.</w:t>
      </w:r>
    </w:p>
    <w:p w14:paraId="4142074F" w14:textId="77777777" w:rsidR="00142D2A" w:rsidRDefault="006661FA">
      <w:pPr>
        <w:widowControl w:val="0"/>
        <w:tabs>
          <w:tab w:val="left" w:pos="1134"/>
        </w:tabs>
        <w:suppressAutoHyphens/>
        <w:ind w:firstLine="720"/>
        <w:jc w:val="both"/>
        <w:rPr>
          <w:szCs w:val="24"/>
        </w:rPr>
      </w:pPr>
      <w:r w:rsidR="00157FD1">
        <w:rPr>
          <w:szCs w:val="24"/>
        </w:rPr>
        <w:t>13</w:t>
      </w:r>
      <w:r w:rsidR="00157FD1">
        <w:rPr>
          <w:szCs w:val="24"/>
        </w:rPr>
        <w:t>.</w:t>
      </w:r>
      <w:r w:rsidR="00157FD1">
        <w:rPr>
          <w:szCs w:val="24"/>
        </w:rPr>
        <w:tab/>
        <w:t xml:space="preserve">Įstaiga taip pat atlieka kitas teisės aktų nustatytas funkcijas. </w:t>
      </w:r>
    </w:p>
    <w:p w14:paraId="41420750" w14:textId="77777777" w:rsidR="00142D2A" w:rsidRDefault="006661FA">
      <w:pPr>
        <w:rPr>
          <w:b/>
          <w:szCs w:val="24"/>
          <w:highlight w:val="lightGray"/>
        </w:rPr>
      </w:pPr>
    </w:p>
    <w:p w14:paraId="41420751" w14:textId="77777777" w:rsidR="00142D2A" w:rsidRDefault="006661FA">
      <w:pPr>
        <w:jc w:val="center"/>
        <w:rPr>
          <w:b/>
          <w:szCs w:val="24"/>
        </w:rPr>
      </w:pPr>
      <w:r w:rsidR="00157FD1">
        <w:rPr>
          <w:b/>
          <w:szCs w:val="24"/>
        </w:rPr>
        <w:t>III</w:t>
      </w:r>
      <w:r w:rsidR="00157FD1">
        <w:rPr>
          <w:b/>
          <w:szCs w:val="24"/>
        </w:rPr>
        <w:t xml:space="preserve"> SKYRIUS</w:t>
      </w:r>
    </w:p>
    <w:p w14:paraId="41420752" w14:textId="77777777" w:rsidR="00142D2A" w:rsidRDefault="006661FA">
      <w:pPr>
        <w:jc w:val="center"/>
        <w:rPr>
          <w:b/>
          <w:szCs w:val="24"/>
        </w:rPr>
      </w:pPr>
      <w:r w:rsidR="00157FD1">
        <w:rPr>
          <w:b/>
          <w:szCs w:val="24"/>
        </w:rPr>
        <w:t>ĮSTAIGOS TEISĖS</w:t>
      </w:r>
    </w:p>
    <w:p w14:paraId="41420753" w14:textId="77777777" w:rsidR="00142D2A" w:rsidRDefault="00142D2A">
      <w:pPr>
        <w:jc w:val="center"/>
        <w:rPr>
          <w:b/>
          <w:szCs w:val="24"/>
        </w:rPr>
      </w:pPr>
    </w:p>
    <w:p w14:paraId="41420754" w14:textId="77777777" w:rsidR="00142D2A" w:rsidRDefault="006661FA">
      <w:pPr>
        <w:widowControl w:val="0"/>
        <w:tabs>
          <w:tab w:val="left" w:pos="1134"/>
        </w:tabs>
        <w:suppressAutoHyphens/>
        <w:ind w:left="1080" w:hanging="360"/>
        <w:jc w:val="both"/>
        <w:rPr>
          <w:szCs w:val="24"/>
        </w:rPr>
      </w:pPr>
      <w:r w:rsidR="00157FD1">
        <w:rPr>
          <w:szCs w:val="24"/>
        </w:rPr>
        <w:t>14</w:t>
      </w:r>
      <w:r w:rsidR="00157FD1">
        <w:rPr>
          <w:szCs w:val="24"/>
        </w:rPr>
        <w:t>.</w:t>
      </w:r>
      <w:r w:rsidR="00157FD1">
        <w:rPr>
          <w:szCs w:val="24"/>
        </w:rPr>
        <w:tab/>
        <w:t>Įstaiga, įgyvendindama jai pavestus uždavinius ir funkcijas, turi teisę:</w:t>
      </w:r>
    </w:p>
    <w:p w14:paraId="41420755" w14:textId="77777777" w:rsidR="00142D2A" w:rsidRDefault="006661FA">
      <w:pPr>
        <w:widowControl w:val="0"/>
        <w:tabs>
          <w:tab w:val="left" w:pos="1276"/>
        </w:tabs>
        <w:suppressAutoHyphens/>
        <w:ind w:firstLine="720"/>
        <w:jc w:val="both"/>
        <w:rPr>
          <w:spacing w:val="-1"/>
          <w:szCs w:val="24"/>
        </w:rPr>
      </w:pPr>
      <w:r w:rsidR="00157FD1">
        <w:rPr>
          <w:spacing w:val="-1"/>
          <w:szCs w:val="24"/>
        </w:rPr>
        <w:t>14.1</w:t>
      </w:r>
      <w:r w:rsidR="00157FD1">
        <w:rPr>
          <w:spacing w:val="-1"/>
          <w:szCs w:val="24"/>
        </w:rPr>
        <w:t>.</w:t>
      </w:r>
      <w:r w:rsidR="00157FD1">
        <w:rPr>
          <w:spacing w:val="-1"/>
          <w:szCs w:val="24"/>
        </w:rPr>
        <w:tab/>
        <w:t>bendradarbiauti su krašto apsaugos sistemos institucijomis ir jų padaliniais, taip pat pagal Įstaigos kompetenciją bendradarbiauti su Lietuvos Respublikos valstybės ir savivaldybių institucijomis, įstaigomis ir organizacijomis;</w:t>
      </w:r>
    </w:p>
    <w:p w14:paraId="41420756" w14:textId="77777777" w:rsidR="00142D2A" w:rsidRDefault="006661FA">
      <w:pPr>
        <w:widowControl w:val="0"/>
        <w:tabs>
          <w:tab w:val="left" w:pos="1276"/>
        </w:tabs>
        <w:suppressAutoHyphens/>
        <w:ind w:firstLine="720"/>
        <w:jc w:val="both"/>
        <w:rPr>
          <w:spacing w:val="-1"/>
          <w:szCs w:val="24"/>
        </w:rPr>
      </w:pPr>
      <w:r w:rsidR="00157FD1">
        <w:rPr>
          <w:spacing w:val="-1"/>
          <w:szCs w:val="24"/>
        </w:rPr>
        <w:t>14.2</w:t>
      </w:r>
      <w:r w:rsidR="00157FD1">
        <w:rPr>
          <w:spacing w:val="-1"/>
          <w:szCs w:val="24"/>
        </w:rPr>
        <w:t>.</w:t>
      </w:r>
      <w:r w:rsidR="00157FD1">
        <w:rPr>
          <w:spacing w:val="-1"/>
          <w:szCs w:val="24"/>
        </w:rPr>
        <w:tab/>
        <w:t>gauti iš krašto apsaugos sistemos institucijų ir jų padalinių, kitų valstybės, savivaldybių institucijų ir ūkio subjektų reikiamus duomenis, informaciją ir kitus dokumentus, susijusius su Įstaigos veikla;</w:t>
      </w:r>
    </w:p>
    <w:p w14:paraId="41420757" w14:textId="77777777" w:rsidR="00142D2A" w:rsidRDefault="006661FA">
      <w:pPr>
        <w:widowControl w:val="0"/>
        <w:tabs>
          <w:tab w:val="left" w:pos="1276"/>
        </w:tabs>
        <w:suppressAutoHyphens/>
        <w:ind w:firstLine="720"/>
        <w:jc w:val="both"/>
        <w:rPr>
          <w:spacing w:val="-1"/>
          <w:szCs w:val="24"/>
        </w:rPr>
      </w:pPr>
      <w:r w:rsidR="00157FD1">
        <w:rPr>
          <w:spacing w:val="-1"/>
          <w:szCs w:val="24"/>
        </w:rPr>
        <w:t>14.3</w:t>
      </w:r>
      <w:r w:rsidR="00157FD1">
        <w:rPr>
          <w:spacing w:val="-1"/>
          <w:szCs w:val="24"/>
        </w:rPr>
        <w:t>.</w:t>
      </w:r>
      <w:r w:rsidR="00157FD1">
        <w:rPr>
          <w:spacing w:val="-1"/>
          <w:szCs w:val="24"/>
        </w:rPr>
        <w:tab/>
        <w:t>teisės aktų nustatyta tvarka siųsti Įstaigos darbuotojus, dirbančius pagal darbo sutartis, mokytis, tobulinti kvalifikacijos, stažuotis ir dalyvauti tarptautiniuose renginiuose (seminaruose, konferencijose ir pan.) užsienyje ir Lietuvoje;</w:t>
      </w:r>
    </w:p>
    <w:p w14:paraId="41420758" w14:textId="77777777" w:rsidR="00142D2A" w:rsidRDefault="006661FA">
      <w:pPr>
        <w:widowControl w:val="0"/>
        <w:tabs>
          <w:tab w:val="left" w:pos="1276"/>
        </w:tabs>
        <w:suppressAutoHyphens/>
        <w:ind w:firstLine="720"/>
        <w:jc w:val="both"/>
        <w:rPr>
          <w:spacing w:val="-1"/>
          <w:szCs w:val="24"/>
        </w:rPr>
      </w:pPr>
      <w:r w:rsidR="00157FD1">
        <w:rPr>
          <w:spacing w:val="-1"/>
          <w:szCs w:val="24"/>
        </w:rPr>
        <w:t>14.4</w:t>
      </w:r>
      <w:r w:rsidR="00157FD1">
        <w:rPr>
          <w:spacing w:val="-1"/>
          <w:szCs w:val="24"/>
        </w:rPr>
        <w:t>.</w:t>
      </w:r>
      <w:r w:rsidR="00157FD1">
        <w:rPr>
          <w:spacing w:val="-1"/>
          <w:szCs w:val="24"/>
        </w:rPr>
        <w:tab/>
        <w:t>teisės aktų nustatyta tvarka savo vardu sudaryti sandorius;</w:t>
      </w:r>
    </w:p>
    <w:p w14:paraId="41420759" w14:textId="77777777" w:rsidR="00142D2A" w:rsidRDefault="006661FA">
      <w:pPr>
        <w:widowControl w:val="0"/>
        <w:tabs>
          <w:tab w:val="left" w:pos="1276"/>
        </w:tabs>
        <w:suppressAutoHyphens/>
        <w:ind w:firstLine="720"/>
        <w:jc w:val="both"/>
        <w:rPr>
          <w:spacing w:val="-1"/>
          <w:szCs w:val="24"/>
        </w:rPr>
      </w:pPr>
      <w:r w:rsidR="00157FD1">
        <w:rPr>
          <w:spacing w:val="-1"/>
          <w:szCs w:val="24"/>
        </w:rPr>
        <w:t>14.5</w:t>
      </w:r>
      <w:r w:rsidR="00157FD1">
        <w:rPr>
          <w:spacing w:val="-1"/>
          <w:szCs w:val="24"/>
        </w:rPr>
        <w:t>.</w:t>
      </w:r>
      <w:r w:rsidR="00157FD1">
        <w:rPr>
          <w:spacing w:val="-1"/>
          <w:szCs w:val="24"/>
        </w:rPr>
        <w:tab/>
        <w:t>teikti siūlymus krašto apsaugos ministrui ar jo įgaliotam asmeniui dėl Įstaigos veiklos tobulinimo;</w:t>
      </w:r>
    </w:p>
    <w:p w14:paraId="4142075A" w14:textId="77777777" w:rsidR="00142D2A" w:rsidRDefault="006661FA">
      <w:pPr>
        <w:widowControl w:val="0"/>
        <w:tabs>
          <w:tab w:val="left" w:pos="1276"/>
        </w:tabs>
        <w:suppressAutoHyphens/>
        <w:ind w:firstLine="720"/>
        <w:jc w:val="both"/>
        <w:rPr>
          <w:spacing w:val="-1"/>
          <w:szCs w:val="24"/>
        </w:rPr>
      </w:pPr>
      <w:r w:rsidR="00157FD1">
        <w:rPr>
          <w:spacing w:val="-1"/>
          <w:szCs w:val="24"/>
        </w:rPr>
        <w:t>14.6</w:t>
      </w:r>
      <w:r w:rsidR="00157FD1">
        <w:rPr>
          <w:spacing w:val="-1"/>
          <w:szCs w:val="24"/>
        </w:rPr>
        <w:t>.</w:t>
      </w:r>
      <w:r w:rsidR="00157FD1">
        <w:rPr>
          <w:spacing w:val="-1"/>
          <w:szCs w:val="24"/>
        </w:rPr>
        <w:tab/>
        <w:t>decentralizuotai pirkti prekes, paslaugas ir darbus;</w:t>
      </w:r>
    </w:p>
    <w:p w14:paraId="4142075B" w14:textId="77777777" w:rsidR="00142D2A" w:rsidRDefault="006661FA">
      <w:pPr>
        <w:widowControl w:val="0"/>
        <w:tabs>
          <w:tab w:val="left" w:pos="1276"/>
        </w:tabs>
        <w:suppressAutoHyphens/>
        <w:ind w:firstLine="720"/>
        <w:jc w:val="both"/>
        <w:rPr>
          <w:spacing w:val="-1"/>
          <w:szCs w:val="24"/>
        </w:rPr>
      </w:pPr>
      <w:r w:rsidR="00157FD1">
        <w:rPr>
          <w:spacing w:val="-1"/>
          <w:szCs w:val="24"/>
        </w:rPr>
        <w:t>14.7</w:t>
      </w:r>
      <w:r w:rsidR="00157FD1">
        <w:rPr>
          <w:spacing w:val="-1"/>
          <w:szCs w:val="24"/>
        </w:rPr>
        <w:t>.</w:t>
      </w:r>
      <w:r w:rsidR="00157FD1">
        <w:rPr>
          <w:spacing w:val="-1"/>
          <w:szCs w:val="24"/>
        </w:rPr>
        <w:tab/>
        <w:t xml:space="preserve">pasitelkti valstybės ir savivaldybių institucijų, įstaigų, taip pat kitų juridinių asmenų </w:t>
      </w:r>
      <w:r w:rsidR="00157FD1">
        <w:rPr>
          <w:spacing w:val="-1"/>
          <w:szCs w:val="24"/>
        </w:rPr>
        <w:lastRenderedPageBreak/>
        <w:t>specialistus ir ekspertus Įstaigos sprendžiamoms problemoms nagrinėti ir sudaryti darbo grupes tam tikroms užduotims atlikti;</w:t>
      </w:r>
    </w:p>
    <w:p w14:paraId="4142075C" w14:textId="77777777" w:rsidR="00142D2A" w:rsidRDefault="006661FA">
      <w:pPr>
        <w:widowControl w:val="0"/>
        <w:tabs>
          <w:tab w:val="left" w:pos="1276"/>
        </w:tabs>
        <w:suppressAutoHyphens/>
        <w:ind w:firstLine="720"/>
        <w:jc w:val="both"/>
        <w:rPr>
          <w:spacing w:val="-1"/>
          <w:szCs w:val="24"/>
        </w:rPr>
      </w:pPr>
      <w:r w:rsidR="00157FD1">
        <w:rPr>
          <w:spacing w:val="-1"/>
          <w:szCs w:val="24"/>
        </w:rPr>
        <w:t>14.8</w:t>
      </w:r>
      <w:r w:rsidR="00157FD1">
        <w:rPr>
          <w:spacing w:val="-1"/>
          <w:szCs w:val="24"/>
        </w:rPr>
        <w:t>.</w:t>
      </w:r>
      <w:r w:rsidR="00157FD1">
        <w:rPr>
          <w:spacing w:val="-1"/>
          <w:szCs w:val="24"/>
        </w:rPr>
        <w:tab/>
        <w:t>organizuoti konferencijas, seminarus, mokymus ir kitus renginius;</w:t>
      </w:r>
    </w:p>
    <w:p w14:paraId="4142075D" w14:textId="77777777" w:rsidR="00142D2A" w:rsidRDefault="006661FA">
      <w:pPr>
        <w:widowControl w:val="0"/>
        <w:tabs>
          <w:tab w:val="left" w:pos="1276"/>
        </w:tabs>
        <w:suppressAutoHyphens/>
        <w:ind w:firstLine="720"/>
        <w:jc w:val="both"/>
        <w:rPr>
          <w:spacing w:val="-1"/>
          <w:szCs w:val="24"/>
        </w:rPr>
      </w:pPr>
      <w:r w:rsidR="00157FD1">
        <w:rPr>
          <w:spacing w:val="-1"/>
          <w:szCs w:val="24"/>
        </w:rPr>
        <w:t>14.9</w:t>
      </w:r>
      <w:r w:rsidR="00157FD1">
        <w:rPr>
          <w:spacing w:val="-1"/>
          <w:szCs w:val="24"/>
        </w:rPr>
        <w:t>.</w:t>
      </w:r>
      <w:r w:rsidR="00157FD1">
        <w:rPr>
          <w:spacing w:val="-1"/>
          <w:szCs w:val="24"/>
        </w:rPr>
        <w:tab/>
        <w:t>Įstaiga turi ir kitų teisių, kurių jai suteikia Lietuvos Respublikos įstatymai ir kiti teisės aktai.</w:t>
      </w:r>
    </w:p>
    <w:p w14:paraId="4142075E" w14:textId="77777777" w:rsidR="00142D2A" w:rsidRDefault="006661FA">
      <w:pPr>
        <w:jc w:val="center"/>
        <w:rPr>
          <w:b/>
          <w:szCs w:val="24"/>
        </w:rPr>
      </w:pPr>
    </w:p>
    <w:p w14:paraId="4142075F" w14:textId="77777777" w:rsidR="00142D2A" w:rsidRDefault="006661FA">
      <w:pPr>
        <w:jc w:val="center"/>
        <w:rPr>
          <w:b/>
          <w:szCs w:val="24"/>
        </w:rPr>
      </w:pPr>
      <w:r w:rsidR="00157FD1">
        <w:rPr>
          <w:b/>
          <w:szCs w:val="24"/>
        </w:rPr>
        <w:t>IV</w:t>
      </w:r>
      <w:r w:rsidR="00157FD1">
        <w:rPr>
          <w:b/>
          <w:szCs w:val="24"/>
        </w:rPr>
        <w:t xml:space="preserve"> SKYRIUS</w:t>
      </w:r>
    </w:p>
    <w:p w14:paraId="41420760" w14:textId="77777777" w:rsidR="00142D2A" w:rsidRDefault="006661FA">
      <w:pPr>
        <w:jc w:val="center"/>
        <w:rPr>
          <w:b/>
          <w:szCs w:val="24"/>
        </w:rPr>
      </w:pPr>
      <w:r w:rsidR="00157FD1">
        <w:rPr>
          <w:b/>
          <w:szCs w:val="24"/>
        </w:rPr>
        <w:t>ĮSTAIGOS VEIKLOS ORGANIZAVIMAS</w:t>
      </w:r>
    </w:p>
    <w:p w14:paraId="41420761" w14:textId="77777777" w:rsidR="00142D2A" w:rsidRDefault="00142D2A">
      <w:pPr>
        <w:widowControl w:val="0"/>
        <w:suppressAutoHyphens/>
        <w:jc w:val="both"/>
        <w:rPr>
          <w:szCs w:val="24"/>
        </w:rPr>
      </w:pPr>
    </w:p>
    <w:p w14:paraId="41420762" w14:textId="77777777" w:rsidR="00142D2A" w:rsidRDefault="006661FA">
      <w:pPr>
        <w:widowControl w:val="0"/>
        <w:tabs>
          <w:tab w:val="left" w:pos="1134"/>
        </w:tabs>
        <w:suppressAutoHyphens/>
        <w:ind w:firstLine="720"/>
        <w:jc w:val="both"/>
        <w:rPr>
          <w:szCs w:val="24"/>
        </w:rPr>
      </w:pPr>
      <w:r w:rsidR="00157FD1">
        <w:rPr>
          <w:szCs w:val="24"/>
        </w:rPr>
        <w:t>15</w:t>
      </w:r>
      <w:r w:rsidR="00157FD1">
        <w:rPr>
          <w:szCs w:val="24"/>
        </w:rPr>
        <w:t>.</w:t>
      </w:r>
      <w:r w:rsidR="00157FD1">
        <w:rPr>
          <w:szCs w:val="24"/>
        </w:rPr>
        <w:tab/>
        <w:t>Įstaigos veikla organizuojama vadovaujantis krašto apsaugos ministro patvirtintu metiniu veiklos planu.</w:t>
      </w:r>
    </w:p>
    <w:p w14:paraId="41420763" w14:textId="77777777" w:rsidR="00142D2A" w:rsidRDefault="006661FA">
      <w:pPr>
        <w:widowControl w:val="0"/>
        <w:tabs>
          <w:tab w:val="left" w:pos="1134"/>
        </w:tabs>
        <w:suppressAutoHyphens/>
        <w:ind w:firstLine="720"/>
        <w:jc w:val="both"/>
        <w:rPr>
          <w:szCs w:val="24"/>
        </w:rPr>
      </w:pPr>
      <w:r w:rsidR="00157FD1">
        <w:rPr>
          <w:szCs w:val="24"/>
        </w:rPr>
        <w:t>16</w:t>
      </w:r>
      <w:r w:rsidR="00157FD1">
        <w:rPr>
          <w:szCs w:val="24"/>
        </w:rPr>
        <w:t>.</w:t>
      </w:r>
      <w:r w:rsidR="00157FD1">
        <w:rPr>
          <w:szCs w:val="24"/>
        </w:rPr>
        <w:tab/>
        <w:t xml:space="preserve">Įstaigai vadovauja direktorius, kurį įstatymų nustatyta tvarka priima į pareigas ir atleidžia iš jų krašto apsaugos ministras. </w:t>
      </w:r>
    </w:p>
    <w:p w14:paraId="41420764" w14:textId="77777777" w:rsidR="00142D2A" w:rsidRDefault="006661FA">
      <w:pPr>
        <w:widowControl w:val="0"/>
        <w:tabs>
          <w:tab w:val="left" w:pos="1134"/>
        </w:tabs>
        <w:suppressAutoHyphens/>
        <w:ind w:firstLine="720"/>
        <w:jc w:val="both"/>
        <w:rPr>
          <w:szCs w:val="24"/>
        </w:rPr>
      </w:pPr>
      <w:r w:rsidR="00157FD1">
        <w:rPr>
          <w:szCs w:val="24"/>
        </w:rPr>
        <w:t>17</w:t>
      </w:r>
      <w:r w:rsidR="00157FD1">
        <w:rPr>
          <w:szCs w:val="24"/>
        </w:rPr>
        <w:t>.</w:t>
      </w:r>
      <w:r w:rsidR="00157FD1">
        <w:rPr>
          <w:szCs w:val="24"/>
        </w:rPr>
        <w:tab/>
        <w:t>Kai direktoriaus laikinai nėra (atostogos, komandiruotė, liga ir kitos priežastys), jo funkcijas laikinai vykdo krašto apsaugos ministro paskirtas Įstaigos padalinio vadovas.</w:t>
      </w:r>
    </w:p>
    <w:p w14:paraId="41420765" w14:textId="77777777" w:rsidR="00142D2A" w:rsidRDefault="006661FA">
      <w:pPr>
        <w:widowControl w:val="0"/>
        <w:tabs>
          <w:tab w:val="left" w:pos="1134"/>
        </w:tabs>
        <w:suppressAutoHyphens/>
        <w:ind w:firstLine="720"/>
        <w:jc w:val="both"/>
        <w:rPr>
          <w:szCs w:val="24"/>
        </w:rPr>
      </w:pPr>
      <w:r w:rsidR="00157FD1">
        <w:rPr>
          <w:szCs w:val="24"/>
        </w:rPr>
        <w:t>18</w:t>
      </w:r>
      <w:r w:rsidR="00157FD1">
        <w:rPr>
          <w:szCs w:val="24"/>
        </w:rPr>
        <w:t>.</w:t>
      </w:r>
      <w:r w:rsidR="00157FD1">
        <w:rPr>
          <w:szCs w:val="24"/>
        </w:rPr>
        <w:tab/>
        <w:t xml:space="preserve">Įstaigos padalinių vadovai yra </w:t>
      </w:r>
      <w:proofErr w:type="spellStart"/>
      <w:r w:rsidR="00157FD1">
        <w:rPr>
          <w:szCs w:val="24"/>
        </w:rPr>
        <w:t>atskaitingi</w:t>
      </w:r>
      <w:proofErr w:type="spellEnd"/>
      <w:r w:rsidR="00157FD1">
        <w:rPr>
          <w:szCs w:val="24"/>
        </w:rPr>
        <w:t xml:space="preserve"> Įstaigos direktoriui.</w:t>
      </w:r>
    </w:p>
    <w:p w14:paraId="41420766" w14:textId="77777777" w:rsidR="00142D2A" w:rsidRDefault="006661FA">
      <w:pPr>
        <w:widowControl w:val="0"/>
        <w:tabs>
          <w:tab w:val="left" w:pos="1134"/>
        </w:tabs>
        <w:suppressAutoHyphens/>
        <w:ind w:firstLine="720"/>
        <w:jc w:val="both"/>
        <w:rPr>
          <w:szCs w:val="24"/>
        </w:rPr>
      </w:pPr>
      <w:r w:rsidR="00157FD1">
        <w:rPr>
          <w:szCs w:val="24"/>
        </w:rPr>
        <w:t>19</w:t>
      </w:r>
      <w:r w:rsidR="00157FD1">
        <w:rPr>
          <w:szCs w:val="24"/>
        </w:rPr>
        <w:t>.</w:t>
      </w:r>
      <w:r w:rsidR="00157FD1">
        <w:rPr>
          <w:szCs w:val="24"/>
        </w:rPr>
        <w:tab/>
        <w:t xml:space="preserve">Įstaigos personalą sudaro darbuotojai, dirbantys pagal darbo sutartis (toliau – darbuotojai). </w:t>
      </w:r>
    </w:p>
    <w:p w14:paraId="41420767" w14:textId="77777777" w:rsidR="00142D2A" w:rsidRDefault="006661FA">
      <w:pPr>
        <w:widowControl w:val="0"/>
        <w:tabs>
          <w:tab w:val="left" w:pos="1134"/>
        </w:tabs>
        <w:suppressAutoHyphens/>
        <w:ind w:firstLine="720"/>
        <w:jc w:val="both"/>
        <w:rPr>
          <w:szCs w:val="24"/>
        </w:rPr>
      </w:pPr>
      <w:r w:rsidR="00157FD1">
        <w:rPr>
          <w:szCs w:val="24"/>
        </w:rPr>
        <w:t>20</w:t>
      </w:r>
      <w:r w:rsidR="00157FD1">
        <w:rPr>
          <w:szCs w:val="24"/>
        </w:rPr>
        <w:t>.</w:t>
      </w:r>
      <w:r w:rsidR="00157FD1">
        <w:rPr>
          <w:szCs w:val="24"/>
        </w:rPr>
        <w:tab/>
        <w:t>Įstaigos padalinių veikla ir vidaus tvarka reglamentuojama Įstaigos direktoriaus tvirtinamais padalinių nuostatais, Įstaigos darbo reglamentu, Įstaigos vidaus tvarkos taisyklėmis, personalo pareigybių aprašymais.</w:t>
      </w:r>
    </w:p>
    <w:p w14:paraId="41420768" w14:textId="77777777" w:rsidR="00142D2A" w:rsidRDefault="006661FA">
      <w:pPr>
        <w:widowControl w:val="0"/>
        <w:tabs>
          <w:tab w:val="left" w:pos="1134"/>
        </w:tabs>
        <w:suppressAutoHyphens/>
        <w:ind w:firstLine="720"/>
        <w:jc w:val="both"/>
        <w:rPr>
          <w:szCs w:val="24"/>
        </w:rPr>
      </w:pPr>
      <w:r w:rsidR="00157FD1">
        <w:rPr>
          <w:szCs w:val="24"/>
        </w:rPr>
        <w:t>21</w:t>
      </w:r>
      <w:r w:rsidR="00157FD1">
        <w:rPr>
          <w:szCs w:val="24"/>
        </w:rPr>
        <w:t>.</w:t>
      </w:r>
      <w:r w:rsidR="00157FD1">
        <w:rPr>
          <w:szCs w:val="24"/>
        </w:rPr>
        <w:tab/>
        <w:t>Įstaigos direktorius:</w:t>
      </w:r>
    </w:p>
    <w:p w14:paraId="41420769" w14:textId="77777777" w:rsidR="00142D2A" w:rsidRDefault="006661FA">
      <w:pPr>
        <w:widowControl w:val="0"/>
        <w:tabs>
          <w:tab w:val="left" w:pos="1276"/>
        </w:tabs>
        <w:suppressAutoHyphens/>
        <w:ind w:firstLine="720"/>
        <w:jc w:val="both"/>
        <w:rPr>
          <w:spacing w:val="-1"/>
          <w:szCs w:val="24"/>
        </w:rPr>
      </w:pPr>
      <w:r w:rsidR="00157FD1">
        <w:rPr>
          <w:spacing w:val="-1"/>
          <w:szCs w:val="24"/>
        </w:rPr>
        <w:t>21.1</w:t>
      </w:r>
      <w:r w:rsidR="00157FD1">
        <w:rPr>
          <w:spacing w:val="-1"/>
          <w:szCs w:val="24"/>
        </w:rPr>
        <w:t>.</w:t>
      </w:r>
      <w:r w:rsidR="00157FD1">
        <w:rPr>
          <w:spacing w:val="-1"/>
          <w:szCs w:val="24"/>
        </w:rPr>
        <w:tab/>
        <w:t>planuoja, organizuoja ir kontroliuoja Įstaigos veiklą, kad būtų įgyvendinti Įstaigai nustatyti veiklos tikslai ir vykdomos funkcijos bei skirtos užduotys;</w:t>
      </w:r>
    </w:p>
    <w:p w14:paraId="4142076A" w14:textId="77777777" w:rsidR="00142D2A" w:rsidRDefault="006661FA">
      <w:pPr>
        <w:widowControl w:val="0"/>
        <w:tabs>
          <w:tab w:val="left" w:pos="1276"/>
          <w:tab w:val="left" w:pos="1701"/>
        </w:tabs>
        <w:suppressAutoHyphens/>
        <w:ind w:firstLine="709"/>
        <w:jc w:val="both"/>
        <w:rPr>
          <w:spacing w:val="-1"/>
          <w:szCs w:val="24"/>
        </w:rPr>
      </w:pPr>
      <w:r w:rsidR="00157FD1">
        <w:rPr>
          <w:spacing w:val="-1"/>
          <w:szCs w:val="24"/>
        </w:rPr>
        <w:t>21.2</w:t>
      </w:r>
      <w:r w:rsidR="00157FD1">
        <w:rPr>
          <w:spacing w:val="-1"/>
          <w:szCs w:val="24"/>
        </w:rPr>
        <w:t>.</w:t>
      </w:r>
      <w:r w:rsidR="00157FD1">
        <w:rPr>
          <w:spacing w:val="-1"/>
          <w:szCs w:val="24"/>
        </w:rPr>
        <w:tab/>
        <w:t>užtikrina, kad būtų laikomasi įstatymų, kitų teisės aktų ir Įstaigos nuostatų;</w:t>
      </w:r>
    </w:p>
    <w:p w14:paraId="4142076B" w14:textId="77777777" w:rsidR="00142D2A" w:rsidRDefault="006661FA">
      <w:pPr>
        <w:widowControl w:val="0"/>
        <w:tabs>
          <w:tab w:val="left" w:pos="1276"/>
        </w:tabs>
        <w:suppressAutoHyphens/>
        <w:ind w:firstLine="720"/>
        <w:jc w:val="both"/>
        <w:rPr>
          <w:spacing w:val="-1"/>
          <w:szCs w:val="24"/>
        </w:rPr>
      </w:pPr>
      <w:r w:rsidR="00157FD1">
        <w:rPr>
          <w:spacing w:val="-1"/>
          <w:szCs w:val="24"/>
        </w:rPr>
        <w:t>21.3</w:t>
      </w:r>
      <w:r w:rsidR="00157FD1">
        <w:rPr>
          <w:spacing w:val="-1"/>
          <w:szCs w:val="24"/>
        </w:rPr>
        <w:t>.</w:t>
      </w:r>
      <w:r w:rsidR="00157FD1">
        <w:rPr>
          <w:spacing w:val="-1"/>
          <w:szCs w:val="24"/>
        </w:rPr>
        <w:tab/>
        <w:t>atstovauja Įstaigai Lietuvos Respublikos ir užsienio valstybių institucijose ir įstaigose bei tarptautinėse organizacijose;</w:t>
      </w:r>
    </w:p>
    <w:p w14:paraId="4142076C" w14:textId="77777777" w:rsidR="00142D2A" w:rsidRDefault="006661FA">
      <w:pPr>
        <w:widowControl w:val="0"/>
        <w:tabs>
          <w:tab w:val="left" w:pos="1276"/>
        </w:tabs>
        <w:suppressAutoHyphens/>
        <w:ind w:firstLine="720"/>
        <w:jc w:val="both"/>
        <w:rPr>
          <w:spacing w:val="-1"/>
          <w:szCs w:val="24"/>
        </w:rPr>
      </w:pPr>
      <w:r w:rsidR="00157FD1">
        <w:rPr>
          <w:spacing w:val="-1"/>
          <w:szCs w:val="24"/>
        </w:rPr>
        <w:t>21.4</w:t>
      </w:r>
      <w:r w:rsidR="00157FD1">
        <w:rPr>
          <w:spacing w:val="-1"/>
          <w:szCs w:val="24"/>
        </w:rPr>
        <w:t>.</w:t>
      </w:r>
      <w:r w:rsidR="00157FD1">
        <w:rPr>
          <w:spacing w:val="-1"/>
          <w:szCs w:val="24"/>
        </w:rPr>
        <w:tab/>
        <w:t>leidžia įsakymus, duoda nurodymus ir pavedimus, susijusius su Įstaigos veikla, ir kontroliuoja, kaip jie vykdomi;</w:t>
      </w:r>
    </w:p>
    <w:p w14:paraId="4142076D" w14:textId="77777777" w:rsidR="00142D2A" w:rsidRDefault="006661FA">
      <w:pPr>
        <w:widowControl w:val="0"/>
        <w:tabs>
          <w:tab w:val="left" w:pos="1276"/>
        </w:tabs>
        <w:suppressAutoHyphens/>
        <w:ind w:firstLine="720"/>
        <w:jc w:val="both"/>
        <w:rPr>
          <w:spacing w:val="-1"/>
          <w:szCs w:val="24"/>
        </w:rPr>
      </w:pPr>
      <w:r w:rsidR="00157FD1">
        <w:rPr>
          <w:spacing w:val="-1"/>
          <w:szCs w:val="24"/>
        </w:rPr>
        <w:t>21.5</w:t>
      </w:r>
      <w:r w:rsidR="00157FD1">
        <w:rPr>
          <w:spacing w:val="-1"/>
          <w:szCs w:val="24"/>
        </w:rPr>
        <w:t>.</w:t>
      </w:r>
      <w:r w:rsidR="00157FD1">
        <w:rPr>
          <w:spacing w:val="-1"/>
          <w:szCs w:val="24"/>
        </w:rPr>
        <w:tab/>
        <w:t>atsiskaito už Įstaigos veiklą krašto apsaugos ministrui;</w:t>
      </w:r>
    </w:p>
    <w:p w14:paraId="4142076E" w14:textId="77777777" w:rsidR="00142D2A" w:rsidRDefault="006661FA">
      <w:pPr>
        <w:widowControl w:val="0"/>
        <w:tabs>
          <w:tab w:val="left" w:pos="1276"/>
        </w:tabs>
        <w:suppressAutoHyphens/>
        <w:ind w:firstLine="720"/>
        <w:jc w:val="both"/>
        <w:rPr>
          <w:spacing w:val="-1"/>
          <w:szCs w:val="24"/>
        </w:rPr>
      </w:pPr>
      <w:r w:rsidR="00157FD1">
        <w:rPr>
          <w:spacing w:val="-1"/>
          <w:szCs w:val="24"/>
        </w:rPr>
        <w:t>21.6</w:t>
      </w:r>
      <w:r w:rsidR="00157FD1">
        <w:rPr>
          <w:spacing w:val="-1"/>
          <w:szCs w:val="24"/>
        </w:rPr>
        <w:t>.</w:t>
      </w:r>
      <w:r w:rsidR="00157FD1">
        <w:rPr>
          <w:spacing w:val="-1"/>
          <w:szCs w:val="24"/>
        </w:rPr>
        <w:tab/>
        <w:t>teisės aktų nustatyta tvarka priima ir atleidžia Įstaigos personalą ir užtikrina kitų Įstaigos personalo administravimo funkcijų vykdymą;</w:t>
      </w:r>
    </w:p>
    <w:p w14:paraId="4142076F" w14:textId="77777777" w:rsidR="00142D2A" w:rsidRDefault="006661FA">
      <w:pPr>
        <w:widowControl w:val="0"/>
        <w:tabs>
          <w:tab w:val="left" w:pos="1276"/>
        </w:tabs>
        <w:suppressAutoHyphens/>
        <w:ind w:firstLine="720"/>
        <w:jc w:val="both"/>
        <w:rPr>
          <w:spacing w:val="-1"/>
          <w:szCs w:val="24"/>
        </w:rPr>
      </w:pPr>
      <w:r w:rsidR="00157FD1">
        <w:rPr>
          <w:spacing w:val="-1"/>
          <w:szCs w:val="24"/>
        </w:rPr>
        <w:t>21.7</w:t>
      </w:r>
      <w:r w:rsidR="00157FD1">
        <w:rPr>
          <w:spacing w:val="-1"/>
          <w:szCs w:val="24"/>
        </w:rPr>
        <w:t>.</w:t>
      </w:r>
      <w:r w:rsidR="00157FD1">
        <w:rPr>
          <w:spacing w:val="-1"/>
          <w:szCs w:val="24"/>
        </w:rPr>
        <w:tab/>
        <w:t>užtikrina Įstaigos nuostatų ir jų pakeitimų įregistravimą Juridinių asmenų registre teisės aktų nustatyta tvarka;</w:t>
      </w:r>
    </w:p>
    <w:p w14:paraId="41420770" w14:textId="77777777" w:rsidR="00142D2A" w:rsidRDefault="006661FA">
      <w:pPr>
        <w:widowControl w:val="0"/>
        <w:tabs>
          <w:tab w:val="left" w:pos="1276"/>
        </w:tabs>
        <w:suppressAutoHyphens/>
        <w:ind w:firstLine="720"/>
        <w:jc w:val="both"/>
        <w:rPr>
          <w:spacing w:val="-1"/>
          <w:szCs w:val="24"/>
        </w:rPr>
      </w:pPr>
      <w:r w:rsidR="00157FD1">
        <w:rPr>
          <w:spacing w:val="-1"/>
          <w:szCs w:val="24"/>
        </w:rPr>
        <w:t>21.8</w:t>
      </w:r>
      <w:r w:rsidR="00157FD1">
        <w:rPr>
          <w:spacing w:val="-1"/>
          <w:szCs w:val="24"/>
        </w:rPr>
        <w:t>.</w:t>
      </w:r>
      <w:r w:rsidR="00157FD1">
        <w:rPr>
          <w:spacing w:val="-1"/>
          <w:szCs w:val="24"/>
        </w:rPr>
        <w:tab/>
        <w:t>derina Įstaigos metinį veiklos planą su viceministru, kuruojančiu Įstaigos veiklą, ir nustatyta tvarka teikia tvirtinti krašto apsaugos ministrui;</w:t>
      </w:r>
    </w:p>
    <w:p w14:paraId="41420771" w14:textId="77777777" w:rsidR="00142D2A" w:rsidRDefault="006661FA">
      <w:pPr>
        <w:widowControl w:val="0"/>
        <w:tabs>
          <w:tab w:val="left" w:pos="1276"/>
        </w:tabs>
        <w:suppressAutoHyphens/>
        <w:ind w:firstLine="720"/>
        <w:jc w:val="both"/>
        <w:rPr>
          <w:spacing w:val="-1"/>
          <w:szCs w:val="24"/>
        </w:rPr>
      </w:pPr>
      <w:r w:rsidR="00157FD1">
        <w:rPr>
          <w:spacing w:val="-1"/>
          <w:szCs w:val="24"/>
        </w:rPr>
        <w:t>21.9</w:t>
      </w:r>
      <w:r w:rsidR="00157FD1">
        <w:rPr>
          <w:spacing w:val="-1"/>
          <w:szCs w:val="24"/>
        </w:rPr>
        <w:t>.</w:t>
      </w:r>
      <w:r w:rsidR="00157FD1">
        <w:rPr>
          <w:spacing w:val="-1"/>
          <w:szCs w:val="24"/>
        </w:rPr>
        <w:tab/>
        <w:t xml:space="preserve">teikia metų veiklos ataskaitas teisės aktų nustatyta tvarka; </w:t>
      </w:r>
    </w:p>
    <w:p w14:paraId="41420772" w14:textId="77777777" w:rsidR="00142D2A" w:rsidRDefault="006661FA">
      <w:pPr>
        <w:widowControl w:val="0"/>
        <w:tabs>
          <w:tab w:val="left" w:pos="1276"/>
        </w:tabs>
        <w:suppressAutoHyphens/>
        <w:ind w:firstLine="720"/>
        <w:jc w:val="both"/>
        <w:rPr>
          <w:spacing w:val="-1"/>
          <w:szCs w:val="24"/>
        </w:rPr>
      </w:pPr>
      <w:r w:rsidR="00157FD1">
        <w:rPr>
          <w:spacing w:val="-1"/>
          <w:szCs w:val="24"/>
        </w:rPr>
        <w:t>21.10</w:t>
      </w:r>
      <w:r w:rsidR="00157FD1">
        <w:rPr>
          <w:spacing w:val="-1"/>
          <w:szCs w:val="24"/>
        </w:rPr>
        <w:t>.</w:t>
      </w:r>
      <w:r w:rsidR="00157FD1">
        <w:rPr>
          <w:spacing w:val="-1"/>
          <w:szCs w:val="24"/>
        </w:rPr>
        <w:tab/>
        <w:t>pasirašo sutartis ir susitarimus su fiziniais ir juridiniais asmenimis ir užtikrina tinkamą jų vykdymą;</w:t>
      </w:r>
    </w:p>
    <w:p w14:paraId="41420773" w14:textId="77777777" w:rsidR="00142D2A" w:rsidRDefault="006661FA">
      <w:pPr>
        <w:widowControl w:val="0"/>
        <w:tabs>
          <w:tab w:val="left" w:pos="1276"/>
        </w:tabs>
        <w:suppressAutoHyphens/>
        <w:ind w:firstLine="720"/>
        <w:jc w:val="both"/>
        <w:rPr>
          <w:spacing w:val="-1"/>
          <w:szCs w:val="24"/>
        </w:rPr>
      </w:pPr>
      <w:r w:rsidR="00157FD1">
        <w:rPr>
          <w:spacing w:val="-1"/>
          <w:szCs w:val="24"/>
        </w:rPr>
        <w:t>21.11</w:t>
      </w:r>
      <w:r w:rsidR="00157FD1">
        <w:rPr>
          <w:spacing w:val="-1"/>
          <w:szCs w:val="24"/>
        </w:rPr>
        <w:t>.</w:t>
      </w:r>
      <w:r w:rsidR="00157FD1">
        <w:rPr>
          <w:spacing w:val="-1"/>
          <w:szCs w:val="24"/>
        </w:rPr>
        <w:tab/>
        <w:t>pasirašo ieškinius, prašymus (skundus), atskiruosius, apeliacinius, kasacinius skundus ir kitus procesinius dokumentus arba įstatymų nustatyta tvarka suteikia įgaliojimus pasirašyti šiame punkte nurodytus dokumentus;</w:t>
      </w:r>
    </w:p>
    <w:p w14:paraId="41420774" w14:textId="77777777" w:rsidR="00142D2A" w:rsidRDefault="006661FA">
      <w:pPr>
        <w:widowControl w:val="0"/>
        <w:tabs>
          <w:tab w:val="left" w:pos="1276"/>
        </w:tabs>
        <w:suppressAutoHyphens/>
        <w:ind w:firstLine="720"/>
        <w:jc w:val="both"/>
        <w:rPr>
          <w:spacing w:val="-1"/>
          <w:szCs w:val="24"/>
        </w:rPr>
      </w:pPr>
      <w:r w:rsidR="00157FD1">
        <w:rPr>
          <w:spacing w:val="-1"/>
          <w:szCs w:val="24"/>
        </w:rPr>
        <w:t>21.12</w:t>
      </w:r>
      <w:r w:rsidR="00157FD1">
        <w:rPr>
          <w:spacing w:val="-1"/>
          <w:szCs w:val="24"/>
        </w:rPr>
        <w:t>.</w:t>
      </w:r>
      <w:r w:rsidR="00157FD1">
        <w:rPr>
          <w:spacing w:val="-1"/>
          <w:szCs w:val="24"/>
        </w:rPr>
        <w:tab/>
        <w:t>skiria užduotis Įstaigos padaliniams, nustato jų atsakomybę ir kontroliuoja, kaip jos vykdomos;</w:t>
      </w:r>
    </w:p>
    <w:p w14:paraId="41420775" w14:textId="77777777" w:rsidR="00142D2A" w:rsidRDefault="006661FA">
      <w:pPr>
        <w:widowControl w:val="0"/>
        <w:tabs>
          <w:tab w:val="left" w:pos="1276"/>
        </w:tabs>
        <w:suppressAutoHyphens/>
        <w:ind w:firstLine="720"/>
        <w:jc w:val="both"/>
        <w:rPr>
          <w:spacing w:val="-1"/>
          <w:szCs w:val="24"/>
        </w:rPr>
      </w:pPr>
      <w:r w:rsidR="00157FD1">
        <w:rPr>
          <w:spacing w:val="-1"/>
          <w:szCs w:val="24"/>
        </w:rPr>
        <w:t>21.13</w:t>
      </w:r>
      <w:r w:rsidR="00157FD1">
        <w:rPr>
          <w:spacing w:val="-1"/>
          <w:szCs w:val="24"/>
        </w:rPr>
        <w:t>.</w:t>
      </w:r>
      <w:r w:rsidR="00157FD1">
        <w:rPr>
          <w:spacing w:val="-1"/>
          <w:szCs w:val="24"/>
        </w:rPr>
        <w:tab/>
        <w:t>nustato Įstaigos finansų kontrolės procedūras ir užtikrina, kad būtų laikomasi šių procedūrų;</w:t>
      </w:r>
    </w:p>
    <w:p w14:paraId="41420776" w14:textId="77777777" w:rsidR="00142D2A" w:rsidRDefault="006661FA">
      <w:pPr>
        <w:widowControl w:val="0"/>
        <w:tabs>
          <w:tab w:val="left" w:pos="1276"/>
        </w:tabs>
        <w:suppressAutoHyphens/>
        <w:ind w:firstLine="709"/>
        <w:jc w:val="both"/>
        <w:rPr>
          <w:spacing w:val="-1"/>
          <w:szCs w:val="24"/>
        </w:rPr>
      </w:pPr>
      <w:r w:rsidR="00157FD1">
        <w:rPr>
          <w:spacing w:val="-1"/>
          <w:szCs w:val="24"/>
        </w:rPr>
        <w:t>21.14</w:t>
      </w:r>
      <w:r w:rsidR="00157FD1">
        <w:rPr>
          <w:spacing w:val="-1"/>
          <w:szCs w:val="24"/>
        </w:rPr>
        <w:t>.</w:t>
      </w:r>
      <w:r w:rsidR="00157FD1">
        <w:rPr>
          <w:spacing w:val="-1"/>
          <w:szCs w:val="24"/>
        </w:rPr>
        <w:tab/>
        <w:t>užtikrina efektyvų ir skaidrų biudžetinių lėšų, taip pat iš kitų finansavimo šaltinių teisėtai gautų lėšų ir materialinių išteklių, skirtų Įstaigai aprūpinti ir išlaikyti, naudojimą, ūkinių ir finansinių operacijų teisėtumą, duomenų, reikalingų finansinei atskaitomybei sudaryti ir finansams valdyti, teisingumą ir jų tinkamą pateikimą buhalterinę apskaitą atliekančiam padaliniui;</w:t>
      </w:r>
    </w:p>
    <w:p w14:paraId="41420777" w14:textId="77777777" w:rsidR="00142D2A" w:rsidRDefault="006661FA">
      <w:pPr>
        <w:widowControl w:val="0"/>
        <w:tabs>
          <w:tab w:val="left" w:pos="1276"/>
        </w:tabs>
        <w:suppressAutoHyphens/>
        <w:ind w:firstLine="720"/>
        <w:jc w:val="both"/>
        <w:rPr>
          <w:spacing w:val="-1"/>
          <w:szCs w:val="24"/>
        </w:rPr>
      </w:pPr>
      <w:r w:rsidR="00157FD1">
        <w:rPr>
          <w:spacing w:val="-1"/>
          <w:szCs w:val="24"/>
        </w:rPr>
        <w:t>21.15</w:t>
      </w:r>
      <w:r w:rsidR="00157FD1">
        <w:rPr>
          <w:spacing w:val="-1"/>
          <w:szCs w:val="24"/>
        </w:rPr>
        <w:t>.</w:t>
      </w:r>
      <w:r w:rsidR="00157FD1">
        <w:rPr>
          <w:spacing w:val="-1"/>
          <w:szCs w:val="24"/>
        </w:rPr>
        <w:tab/>
        <w:t>vykdo kitas pavestas funkcijas ir KAM vadovybės nurodymus.</w:t>
      </w:r>
    </w:p>
    <w:p w14:paraId="41420778" w14:textId="77777777" w:rsidR="00142D2A" w:rsidRDefault="006661FA">
      <w:pPr>
        <w:widowControl w:val="0"/>
        <w:tabs>
          <w:tab w:val="left" w:pos="1134"/>
        </w:tabs>
        <w:suppressAutoHyphens/>
        <w:ind w:firstLine="720"/>
        <w:jc w:val="both"/>
        <w:rPr>
          <w:szCs w:val="24"/>
        </w:rPr>
      </w:pPr>
      <w:r w:rsidR="00157FD1">
        <w:rPr>
          <w:szCs w:val="24"/>
        </w:rPr>
        <w:t>22</w:t>
      </w:r>
      <w:r w:rsidR="00157FD1">
        <w:rPr>
          <w:szCs w:val="24"/>
        </w:rPr>
        <w:t>.</w:t>
      </w:r>
      <w:r w:rsidR="00157FD1">
        <w:rPr>
          <w:szCs w:val="24"/>
        </w:rPr>
        <w:tab/>
        <w:t>Įstaigos direktorius atsako už:</w:t>
      </w:r>
    </w:p>
    <w:p w14:paraId="41420779" w14:textId="77777777" w:rsidR="00142D2A" w:rsidRDefault="006661FA">
      <w:pPr>
        <w:widowControl w:val="0"/>
        <w:tabs>
          <w:tab w:val="left" w:pos="1276"/>
        </w:tabs>
        <w:suppressAutoHyphens/>
        <w:ind w:firstLine="720"/>
        <w:jc w:val="both"/>
        <w:rPr>
          <w:spacing w:val="-1"/>
          <w:szCs w:val="24"/>
        </w:rPr>
      </w:pPr>
      <w:r w:rsidR="00157FD1">
        <w:rPr>
          <w:spacing w:val="-1"/>
          <w:szCs w:val="24"/>
        </w:rPr>
        <w:t>22.1</w:t>
      </w:r>
      <w:r w:rsidR="00157FD1">
        <w:rPr>
          <w:spacing w:val="-1"/>
          <w:szCs w:val="24"/>
        </w:rPr>
        <w:t>.</w:t>
      </w:r>
      <w:r w:rsidR="00157FD1">
        <w:rPr>
          <w:spacing w:val="-1"/>
          <w:szCs w:val="24"/>
        </w:rPr>
        <w:tab/>
      </w:r>
      <w:r w:rsidR="00157FD1">
        <w:rPr>
          <w:szCs w:val="24"/>
        </w:rPr>
        <w:t>įstatymų ir kitų teisės aktų vykdymą organizuojant ir koordinuojant Įstaigos veiklą;</w:t>
      </w:r>
    </w:p>
    <w:p w14:paraId="4142077A" w14:textId="77777777" w:rsidR="00142D2A" w:rsidRDefault="006661FA">
      <w:pPr>
        <w:widowControl w:val="0"/>
        <w:tabs>
          <w:tab w:val="left" w:pos="1276"/>
        </w:tabs>
        <w:suppressAutoHyphens/>
        <w:ind w:firstLine="720"/>
        <w:jc w:val="both"/>
        <w:rPr>
          <w:spacing w:val="-1"/>
          <w:szCs w:val="24"/>
        </w:rPr>
      </w:pPr>
      <w:r w:rsidR="00157FD1">
        <w:rPr>
          <w:spacing w:val="-1"/>
          <w:szCs w:val="24"/>
        </w:rPr>
        <w:t>22.2</w:t>
      </w:r>
      <w:r w:rsidR="00157FD1">
        <w:rPr>
          <w:spacing w:val="-1"/>
          <w:szCs w:val="24"/>
        </w:rPr>
        <w:t>.</w:t>
      </w:r>
      <w:r w:rsidR="00157FD1">
        <w:rPr>
          <w:spacing w:val="-1"/>
          <w:szCs w:val="24"/>
        </w:rPr>
        <w:tab/>
        <w:t>Įstaigos veiklos planavimą ir organizavimą, nustatytų funkcijų ir pavestų užduočių vykdymą;</w:t>
      </w:r>
    </w:p>
    <w:p w14:paraId="4142077B" w14:textId="77777777" w:rsidR="00142D2A" w:rsidRDefault="006661FA">
      <w:pPr>
        <w:widowControl w:val="0"/>
        <w:tabs>
          <w:tab w:val="left" w:pos="1276"/>
        </w:tabs>
        <w:suppressAutoHyphens/>
        <w:ind w:firstLine="720"/>
        <w:jc w:val="both"/>
        <w:rPr>
          <w:spacing w:val="-1"/>
          <w:szCs w:val="24"/>
        </w:rPr>
      </w:pPr>
      <w:r w:rsidR="00157FD1">
        <w:rPr>
          <w:spacing w:val="-1"/>
          <w:szCs w:val="24"/>
        </w:rPr>
        <w:t>22.3</w:t>
      </w:r>
      <w:r w:rsidR="00157FD1">
        <w:rPr>
          <w:spacing w:val="-1"/>
          <w:szCs w:val="24"/>
        </w:rPr>
        <w:t>.</w:t>
      </w:r>
      <w:r w:rsidR="00157FD1">
        <w:rPr>
          <w:spacing w:val="-1"/>
          <w:szCs w:val="24"/>
        </w:rPr>
        <w:tab/>
        <w:t>korupcijos prevenciją Įstaigoje;</w:t>
      </w:r>
    </w:p>
    <w:p w14:paraId="4142077C" w14:textId="77777777" w:rsidR="00142D2A" w:rsidRDefault="006661FA">
      <w:pPr>
        <w:widowControl w:val="0"/>
        <w:tabs>
          <w:tab w:val="left" w:pos="1276"/>
        </w:tabs>
        <w:suppressAutoHyphens/>
        <w:ind w:firstLine="720"/>
        <w:jc w:val="both"/>
        <w:rPr>
          <w:spacing w:val="-1"/>
          <w:szCs w:val="24"/>
        </w:rPr>
      </w:pPr>
      <w:r w:rsidR="00157FD1">
        <w:rPr>
          <w:spacing w:val="-1"/>
          <w:szCs w:val="24"/>
        </w:rPr>
        <w:t>22.4</w:t>
      </w:r>
      <w:r w:rsidR="00157FD1">
        <w:rPr>
          <w:spacing w:val="-1"/>
          <w:szCs w:val="24"/>
        </w:rPr>
        <w:t>.</w:t>
      </w:r>
      <w:r w:rsidR="00157FD1">
        <w:rPr>
          <w:spacing w:val="-1"/>
          <w:szCs w:val="24"/>
        </w:rPr>
        <w:tab/>
        <w:t>Įstaigos disponuojamos įslaptintos informacijos apsaugą;</w:t>
      </w:r>
    </w:p>
    <w:p w14:paraId="4142077D" w14:textId="77777777" w:rsidR="00142D2A" w:rsidRDefault="006661FA">
      <w:pPr>
        <w:widowControl w:val="0"/>
        <w:tabs>
          <w:tab w:val="left" w:pos="1276"/>
        </w:tabs>
        <w:suppressAutoHyphens/>
        <w:ind w:firstLine="720"/>
        <w:jc w:val="both"/>
        <w:rPr>
          <w:spacing w:val="-1"/>
          <w:szCs w:val="24"/>
        </w:rPr>
      </w:pPr>
      <w:r w:rsidR="00157FD1">
        <w:rPr>
          <w:spacing w:val="-1"/>
          <w:szCs w:val="24"/>
        </w:rPr>
        <w:t>22.5</w:t>
      </w:r>
      <w:r w:rsidR="00157FD1">
        <w:rPr>
          <w:spacing w:val="-1"/>
          <w:szCs w:val="24"/>
        </w:rPr>
        <w:t>.</w:t>
      </w:r>
      <w:r w:rsidR="00157FD1">
        <w:rPr>
          <w:spacing w:val="-1"/>
          <w:szCs w:val="24"/>
        </w:rPr>
        <w:tab/>
        <w:t>Įstaigos vidaus tvarką ir personalo drausmę;</w:t>
      </w:r>
    </w:p>
    <w:p w14:paraId="4142077E" w14:textId="77777777" w:rsidR="00142D2A" w:rsidRDefault="006661FA">
      <w:pPr>
        <w:widowControl w:val="0"/>
        <w:tabs>
          <w:tab w:val="left" w:pos="1276"/>
        </w:tabs>
        <w:suppressAutoHyphens/>
        <w:ind w:firstLine="720"/>
        <w:jc w:val="both"/>
        <w:rPr>
          <w:spacing w:val="-1"/>
          <w:szCs w:val="24"/>
        </w:rPr>
      </w:pPr>
      <w:r w:rsidR="00157FD1">
        <w:rPr>
          <w:spacing w:val="-1"/>
          <w:szCs w:val="24"/>
        </w:rPr>
        <w:t>22.6</w:t>
      </w:r>
      <w:r w:rsidR="00157FD1">
        <w:rPr>
          <w:spacing w:val="-1"/>
          <w:szCs w:val="24"/>
        </w:rPr>
        <w:t>.</w:t>
      </w:r>
      <w:r w:rsidR="00157FD1">
        <w:rPr>
          <w:spacing w:val="-1"/>
          <w:szCs w:val="24"/>
        </w:rPr>
        <w:tab/>
        <w:t>efektyvų ir skaidrų lėšų ir materialinių išteklių, skirtų Įstaigai aprūpinti ir išlaikyti, neviršijant sąmatoje patvirtintų valstybės biudžeto asignavimų, naudojimą;</w:t>
      </w:r>
    </w:p>
    <w:p w14:paraId="4142077F" w14:textId="77777777" w:rsidR="00142D2A" w:rsidRDefault="006661FA">
      <w:pPr>
        <w:widowControl w:val="0"/>
        <w:tabs>
          <w:tab w:val="left" w:pos="1276"/>
        </w:tabs>
        <w:suppressAutoHyphens/>
        <w:ind w:firstLine="720"/>
        <w:jc w:val="both"/>
        <w:rPr>
          <w:spacing w:val="-1"/>
          <w:szCs w:val="24"/>
        </w:rPr>
      </w:pPr>
      <w:r w:rsidR="00157FD1">
        <w:rPr>
          <w:spacing w:val="-1"/>
          <w:szCs w:val="24"/>
        </w:rPr>
        <w:t>22.7</w:t>
      </w:r>
      <w:r w:rsidR="00157FD1">
        <w:rPr>
          <w:spacing w:val="-1"/>
          <w:szCs w:val="24"/>
        </w:rPr>
        <w:t>.</w:t>
      </w:r>
      <w:r w:rsidR="00157FD1">
        <w:rPr>
          <w:spacing w:val="-1"/>
          <w:szCs w:val="24"/>
        </w:rPr>
        <w:tab/>
        <w:t>efektyvios vidaus kontrolės, įskaitant finansų kontrolę, sukūrimą, jos veikimą bei tobulinimą.</w:t>
      </w:r>
    </w:p>
    <w:p w14:paraId="41420780" w14:textId="77777777" w:rsidR="00142D2A" w:rsidRDefault="006661FA">
      <w:pPr>
        <w:jc w:val="center"/>
        <w:rPr>
          <w:b/>
          <w:szCs w:val="24"/>
          <w:highlight w:val="lightGray"/>
        </w:rPr>
      </w:pPr>
    </w:p>
    <w:p w14:paraId="41420781" w14:textId="77777777" w:rsidR="00142D2A" w:rsidRDefault="006661FA">
      <w:pPr>
        <w:jc w:val="center"/>
        <w:rPr>
          <w:b/>
          <w:szCs w:val="24"/>
        </w:rPr>
      </w:pPr>
      <w:r w:rsidR="00157FD1">
        <w:rPr>
          <w:b/>
          <w:szCs w:val="24"/>
        </w:rPr>
        <w:t>V</w:t>
      </w:r>
      <w:r w:rsidR="00157FD1">
        <w:rPr>
          <w:b/>
          <w:szCs w:val="24"/>
        </w:rPr>
        <w:t xml:space="preserve"> SKYRIUS</w:t>
      </w:r>
    </w:p>
    <w:p w14:paraId="41420782" w14:textId="77777777" w:rsidR="00142D2A" w:rsidRDefault="006661FA">
      <w:pPr>
        <w:jc w:val="center"/>
        <w:rPr>
          <w:b/>
          <w:szCs w:val="24"/>
        </w:rPr>
      </w:pPr>
      <w:r w:rsidR="00157FD1">
        <w:rPr>
          <w:b/>
          <w:szCs w:val="24"/>
        </w:rPr>
        <w:t>VIDAUS ADMINISTRAVIMO KONTROLĖ</w:t>
      </w:r>
    </w:p>
    <w:p w14:paraId="41420783" w14:textId="77777777" w:rsidR="00142D2A" w:rsidRDefault="00142D2A">
      <w:pPr>
        <w:widowControl w:val="0"/>
        <w:suppressAutoHyphens/>
        <w:jc w:val="both"/>
        <w:rPr>
          <w:szCs w:val="24"/>
        </w:rPr>
      </w:pPr>
    </w:p>
    <w:p w14:paraId="41420784" w14:textId="77777777" w:rsidR="00142D2A" w:rsidRDefault="006661FA">
      <w:pPr>
        <w:widowControl w:val="0"/>
        <w:tabs>
          <w:tab w:val="left" w:pos="1134"/>
        </w:tabs>
        <w:suppressAutoHyphens/>
        <w:ind w:firstLine="720"/>
        <w:jc w:val="both"/>
        <w:rPr>
          <w:szCs w:val="24"/>
        </w:rPr>
      </w:pPr>
      <w:r w:rsidR="00157FD1">
        <w:rPr>
          <w:szCs w:val="24"/>
        </w:rPr>
        <w:t>23</w:t>
      </w:r>
      <w:r w:rsidR="00157FD1">
        <w:rPr>
          <w:szCs w:val="24"/>
        </w:rPr>
        <w:t>.</w:t>
      </w:r>
      <w:r w:rsidR="00157FD1">
        <w:rPr>
          <w:szCs w:val="24"/>
        </w:rPr>
        <w:tab/>
        <w:t>Įstaigos metinių veiklos planų įgyvendinimas kontroliuojamas krašto apsaugos ministro nustatyta tvarka.</w:t>
      </w:r>
    </w:p>
    <w:p w14:paraId="41420785" w14:textId="77777777" w:rsidR="00142D2A" w:rsidRDefault="006661FA">
      <w:pPr>
        <w:widowControl w:val="0"/>
        <w:tabs>
          <w:tab w:val="left" w:pos="1134"/>
        </w:tabs>
        <w:suppressAutoHyphens/>
        <w:ind w:firstLine="720"/>
        <w:jc w:val="both"/>
        <w:rPr>
          <w:szCs w:val="24"/>
        </w:rPr>
      </w:pPr>
      <w:r w:rsidR="00157FD1">
        <w:rPr>
          <w:szCs w:val="24"/>
        </w:rPr>
        <w:t>24</w:t>
      </w:r>
      <w:r w:rsidR="00157FD1">
        <w:rPr>
          <w:szCs w:val="24"/>
        </w:rPr>
        <w:t>.</w:t>
      </w:r>
      <w:r w:rsidR="00157FD1">
        <w:rPr>
          <w:szCs w:val="24"/>
        </w:rPr>
        <w:tab/>
        <w:t>Įstaigai skirtos lėšos naudojamos teisės aktų nustatytoms funkcijoms vykdyti.</w:t>
      </w:r>
    </w:p>
    <w:p w14:paraId="41420786" w14:textId="77777777" w:rsidR="00142D2A" w:rsidRDefault="006661FA">
      <w:pPr>
        <w:widowControl w:val="0"/>
        <w:tabs>
          <w:tab w:val="left" w:pos="1134"/>
        </w:tabs>
        <w:suppressAutoHyphens/>
        <w:ind w:firstLine="720"/>
        <w:jc w:val="both"/>
        <w:rPr>
          <w:szCs w:val="24"/>
        </w:rPr>
      </w:pPr>
      <w:r w:rsidR="00157FD1">
        <w:rPr>
          <w:szCs w:val="24"/>
        </w:rPr>
        <w:t>25</w:t>
      </w:r>
      <w:r w:rsidR="00157FD1">
        <w:rPr>
          <w:szCs w:val="24"/>
        </w:rPr>
        <w:t>.</w:t>
      </w:r>
      <w:r w:rsidR="00157FD1">
        <w:rPr>
          <w:szCs w:val="24"/>
        </w:rPr>
        <w:tab/>
        <w:t xml:space="preserve">Įstaigos finansų kontrolė atliekama vadovaujantis Įstaigos direktoriaus patvirtintomis finansų kontrolės taisyklėmis. </w:t>
      </w:r>
    </w:p>
    <w:p w14:paraId="41420787" w14:textId="77777777" w:rsidR="00142D2A" w:rsidRDefault="006661FA">
      <w:pPr>
        <w:widowControl w:val="0"/>
        <w:tabs>
          <w:tab w:val="left" w:pos="1134"/>
        </w:tabs>
        <w:suppressAutoHyphens/>
        <w:ind w:firstLine="720"/>
        <w:jc w:val="both"/>
        <w:rPr>
          <w:szCs w:val="24"/>
        </w:rPr>
      </w:pPr>
      <w:r w:rsidR="00157FD1">
        <w:rPr>
          <w:szCs w:val="24"/>
        </w:rPr>
        <w:t>26</w:t>
      </w:r>
      <w:r w:rsidR="00157FD1">
        <w:rPr>
          <w:szCs w:val="24"/>
        </w:rPr>
        <w:t>.</w:t>
      </w:r>
      <w:r w:rsidR="00157FD1">
        <w:rPr>
          <w:szCs w:val="24"/>
        </w:rPr>
        <w:tab/>
        <w:t xml:space="preserve">Įstaigos vidaus auditą atlieka KAM Centralizuotas vidaus audito departamentas. </w:t>
      </w:r>
    </w:p>
    <w:p w14:paraId="41420788" w14:textId="77777777" w:rsidR="00142D2A" w:rsidRDefault="006661FA">
      <w:pPr>
        <w:widowControl w:val="0"/>
        <w:tabs>
          <w:tab w:val="left" w:pos="1134"/>
        </w:tabs>
        <w:suppressAutoHyphens/>
        <w:ind w:firstLine="720"/>
        <w:jc w:val="both"/>
        <w:rPr>
          <w:szCs w:val="24"/>
        </w:rPr>
      </w:pPr>
      <w:r w:rsidR="00157FD1">
        <w:rPr>
          <w:szCs w:val="24"/>
        </w:rPr>
        <w:t>27</w:t>
      </w:r>
      <w:r w:rsidR="00157FD1">
        <w:rPr>
          <w:szCs w:val="24"/>
        </w:rPr>
        <w:t>.</w:t>
      </w:r>
      <w:r w:rsidR="00157FD1">
        <w:rPr>
          <w:szCs w:val="24"/>
        </w:rPr>
        <w:tab/>
        <w:t>Įstaigos valstybinį (finansinį ir veiklos) auditą atlieka Lietuvos Respublikos valstybės kontrolė.</w:t>
      </w:r>
    </w:p>
    <w:p w14:paraId="41420789" w14:textId="77777777" w:rsidR="00142D2A" w:rsidRDefault="006661FA">
      <w:pPr>
        <w:widowControl w:val="0"/>
        <w:tabs>
          <w:tab w:val="left" w:pos="1134"/>
        </w:tabs>
        <w:suppressAutoHyphens/>
        <w:ind w:firstLine="720"/>
        <w:jc w:val="both"/>
        <w:rPr>
          <w:szCs w:val="24"/>
        </w:rPr>
      </w:pPr>
      <w:r w:rsidR="00157FD1">
        <w:rPr>
          <w:szCs w:val="24"/>
        </w:rPr>
        <w:t>28</w:t>
      </w:r>
      <w:r w:rsidR="00157FD1">
        <w:rPr>
          <w:szCs w:val="24"/>
        </w:rPr>
        <w:t>.</w:t>
      </w:r>
      <w:r w:rsidR="00157FD1">
        <w:rPr>
          <w:szCs w:val="24"/>
        </w:rPr>
        <w:tab/>
        <w:t>Įstaigos buhalterinę apskaitą tvarko Centralizuota finansų ir turto tarnyba prie KAM.</w:t>
      </w:r>
    </w:p>
    <w:p w14:paraId="4142078A" w14:textId="77777777" w:rsidR="00142D2A" w:rsidRDefault="006661FA">
      <w:pPr>
        <w:rPr>
          <w:b/>
          <w:szCs w:val="24"/>
        </w:rPr>
      </w:pPr>
    </w:p>
    <w:p w14:paraId="4142078B" w14:textId="77777777" w:rsidR="00142D2A" w:rsidRDefault="006661FA">
      <w:pPr>
        <w:jc w:val="center"/>
        <w:rPr>
          <w:b/>
          <w:szCs w:val="24"/>
        </w:rPr>
      </w:pPr>
      <w:r w:rsidR="00157FD1">
        <w:rPr>
          <w:b/>
          <w:szCs w:val="24"/>
        </w:rPr>
        <w:t>VI</w:t>
      </w:r>
      <w:r w:rsidR="00157FD1">
        <w:rPr>
          <w:b/>
          <w:szCs w:val="24"/>
        </w:rPr>
        <w:t xml:space="preserve"> SKYRIUS</w:t>
      </w:r>
    </w:p>
    <w:p w14:paraId="4142078C" w14:textId="77777777" w:rsidR="00142D2A" w:rsidRDefault="006661FA">
      <w:pPr>
        <w:jc w:val="center"/>
        <w:rPr>
          <w:b/>
          <w:szCs w:val="24"/>
        </w:rPr>
      </w:pPr>
      <w:r w:rsidR="00157FD1">
        <w:rPr>
          <w:b/>
          <w:szCs w:val="24"/>
        </w:rPr>
        <w:t>BAIGIAMOSIOS NUOSTATOS</w:t>
      </w:r>
    </w:p>
    <w:p w14:paraId="4142078D" w14:textId="77777777" w:rsidR="00142D2A" w:rsidRDefault="00142D2A">
      <w:pPr>
        <w:widowControl w:val="0"/>
        <w:suppressAutoHyphens/>
        <w:jc w:val="both"/>
        <w:rPr>
          <w:szCs w:val="24"/>
        </w:rPr>
      </w:pPr>
    </w:p>
    <w:p w14:paraId="4142078E" w14:textId="77777777" w:rsidR="00142D2A" w:rsidRDefault="006661FA">
      <w:pPr>
        <w:widowControl w:val="0"/>
        <w:tabs>
          <w:tab w:val="left" w:pos="1134"/>
        </w:tabs>
        <w:suppressAutoHyphens/>
        <w:ind w:firstLine="720"/>
        <w:jc w:val="both"/>
        <w:rPr>
          <w:szCs w:val="24"/>
        </w:rPr>
      </w:pPr>
      <w:r w:rsidR="00157FD1">
        <w:rPr>
          <w:szCs w:val="24"/>
        </w:rPr>
        <w:t>29</w:t>
      </w:r>
      <w:r w:rsidR="00157FD1">
        <w:rPr>
          <w:szCs w:val="24"/>
        </w:rPr>
        <w:t>.</w:t>
      </w:r>
      <w:r w:rsidR="00157FD1">
        <w:rPr>
          <w:szCs w:val="24"/>
        </w:rPr>
        <w:tab/>
        <w:t>Įstaiga reorganizuojama, pertvarkoma ar likviduojama teisės aktų nustatyta tvarka.</w:t>
      </w:r>
    </w:p>
    <w:p w14:paraId="4142078F" w14:textId="77777777" w:rsidR="00142D2A" w:rsidRDefault="006661FA">
      <w:pPr>
        <w:widowControl w:val="0"/>
        <w:tabs>
          <w:tab w:val="left" w:pos="1134"/>
        </w:tabs>
        <w:suppressAutoHyphens/>
        <w:ind w:firstLine="720"/>
        <w:jc w:val="both"/>
        <w:rPr>
          <w:szCs w:val="24"/>
        </w:rPr>
      </w:pPr>
      <w:r w:rsidR="00157FD1">
        <w:rPr>
          <w:szCs w:val="24"/>
        </w:rPr>
        <w:t>30</w:t>
      </w:r>
      <w:r w:rsidR="00157FD1">
        <w:rPr>
          <w:szCs w:val="24"/>
        </w:rPr>
        <w:t>.</w:t>
      </w:r>
      <w:r w:rsidR="00157FD1">
        <w:rPr>
          <w:szCs w:val="24"/>
        </w:rPr>
        <w:tab/>
        <w:t>Įstaigai teismuose, ikiteisminėse ir kitose ginčus nagrinėjančiose institucijose atstovauja ir visus procesinius veiksmus atlieka KAM.</w:t>
      </w:r>
    </w:p>
    <w:p w14:paraId="41420790" w14:textId="77777777" w:rsidR="00142D2A" w:rsidRDefault="00157FD1">
      <w:pPr>
        <w:widowControl w:val="0"/>
        <w:suppressAutoHyphens/>
        <w:jc w:val="center"/>
        <w:rPr>
          <w:szCs w:val="24"/>
        </w:rPr>
      </w:pPr>
      <w:r>
        <w:rPr>
          <w:szCs w:val="24"/>
        </w:rPr>
        <w:t>____________________</w:t>
      </w:r>
    </w:p>
    <w:p w14:paraId="41420792" w14:textId="77777777" w:rsidR="00142D2A" w:rsidRDefault="006661FA"/>
    <w:p w14:paraId="3E0791B7" w14:textId="77777777" w:rsidR="006661FA" w:rsidRDefault="006661FA">
      <w:pPr>
        <w:ind w:left="10194" w:firstLine="606"/>
        <w:sectPr w:rsidR="006661FA" w:rsidSect="006661FA">
          <w:pgSz w:w="11906" w:h="16838"/>
          <w:pgMar w:top="1134" w:right="1134" w:bottom="1134" w:left="567" w:header="567" w:footer="567" w:gutter="0"/>
          <w:pgNumType w:start="1"/>
          <w:cols w:space="1296"/>
          <w:titlePg/>
          <w:docGrid w:linePitch="360"/>
        </w:sectPr>
      </w:pPr>
    </w:p>
    <w:p w14:paraId="41420793" w14:textId="35D4C147" w:rsidR="00142D2A" w:rsidRDefault="00157FD1">
      <w:pPr>
        <w:ind w:left="10194" w:firstLine="606"/>
        <w:rPr>
          <w:szCs w:val="24"/>
        </w:rPr>
      </w:pPr>
      <w:r>
        <w:rPr>
          <w:szCs w:val="24"/>
        </w:rPr>
        <w:lastRenderedPageBreak/>
        <w:t>PATVIRTINTA</w:t>
      </w:r>
    </w:p>
    <w:p w14:paraId="41420794" w14:textId="77777777" w:rsidR="00142D2A" w:rsidRDefault="00157FD1" w:rsidP="00157FD1">
      <w:pPr>
        <w:ind w:left="7314" w:firstLine="3459"/>
        <w:rPr>
          <w:szCs w:val="24"/>
          <w:lang w:eastAsia="lt-LT"/>
        </w:rPr>
      </w:pPr>
      <w:r>
        <w:rPr>
          <w:szCs w:val="24"/>
          <w:lang w:eastAsia="lt-LT"/>
        </w:rPr>
        <w:t>Lietuvos Respublikos</w:t>
      </w:r>
    </w:p>
    <w:p w14:paraId="41420795" w14:textId="77777777" w:rsidR="00142D2A" w:rsidRDefault="00157FD1">
      <w:pPr>
        <w:ind w:left="10194" w:firstLine="606"/>
        <w:rPr>
          <w:szCs w:val="24"/>
          <w:lang w:eastAsia="lt-LT"/>
        </w:rPr>
      </w:pPr>
      <w:r>
        <w:rPr>
          <w:szCs w:val="24"/>
          <w:lang w:eastAsia="lt-LT"/>
        </w:rPr>
        <w:t xml:space="preserve">krašto apsaugos ministro </w:t>
      </w:r>
    </w:p>
    <w:p w14:paraId="41420796" w14:textId="77777777" w:rsidR="00142D2A" w:rsidRDefault="00157FD1">
      <w:pPr>
        <w:ind w:left="10194" w:right="567" w:firstLine="606"/>
        <w:rPr>
          <w:szCs w:val="24"/>
          <w:lang w:eastAsia="lt-LT"/>
        </w:rPr>
      </w:pPr>
      <w:r>
        <w:rPr>
          <w:szCs w:val="24"/>
          <w:lang w:eastAsia="lt-LT"/>
        </w:rPr>
        <w:t xml:space="preserve">2019 m. balandžio 30d </w:t>
      </w:r>
    </w:p>
    <w:p w14:paraId="41420797" w14:textId="77777777" w:rsidR="00142D2A" w:rsidRDefault="00157FD1">
      <w:pPr>
        <w:ind w:left="10194" w:firstLine="606"/>
        <w:rPr>
          <w:szCs w:val="24"/>
          <w:lang w:eastAsia="lt-LT"/>
        </w:rPr>
      </w:pPr>
      <w:r>
        <w:rPr>
          <w:szCs w:val="24"/>
          <w:lang w:eastAsia="lt-LT"/>
        </w:rPr>
        <w:t>įsakymu Nr. V-411</w:t>
      </w:r>
    </w:p>
    <w:p w14:paraId="41420798" w14:textId="77777777" w:rsidR="00142D2A" w:rsidRDefault="00142D2A">
      <w:pPr>
        <w:ind w:left="10194" w:firstLine="606"/>
        <w:rPr>
          <w:szCs w:val="24"/>
          <w:lang w:eastAsia="lt-LT"/>
        </w:rPr>
      </w:pPr>
    </w:p>
    <w:p w14:paraId="41420799" w14:textId="736CB3E5" w:rsidR="00142D2A" w:rsidRDefault="00157FD1">
      <w:r>
        <w:object w:dxaOrig="14145" w:dyaOrig="9165" w14:anchorId="41420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2.25pt;height:355.5pt" o:ole="">
            <v:imagedata r:id="rId18" o:title=""/>
          </v:shape>
          <o:OLEObject Type="Embed" ProgID="Visio.Drawing.15" ShapeID="_x0000_i1025" DrawAspect="Content" ObjectID="_1623241080" r:id="rId19"/>
        </w:object>
      </w:r>
    </w:p>
    <w:p w14:paraId="4142079B" w14:textId="77777777" w:rsidR="00142D2A" w:rsidRDefault="006661FA"/>
    <w:bookmarkStart w:id="0" w:name="_GoBack" w:displacedByCustomXml="next"/>
    <w:bookmarkEnd w:id="0" w:displacedByCustomXml="next"/>
    <w:sectPr w:rsidR="00142D2A" w:rsidSect="00157FD1">
      <w:pgSz w:w="16838" w:h="11906" w:orient="landscape"/>
      <w:pgMar w:top="1134" w:right="1134"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207A1" w14:textId="77777777" w:rsidR="00142D2A" w:rsidRDefault="00157FD1">
      <w:pPr>
        <w:suppressAutoHyphens/>
        <w:rPr>
          <w:lang w:eastAsia="zh-CN"/>
        </w:rPr>
      </w:pPr>
      <w:r>
        <w:rPr>
          <w:lang w:eastAsia="zh-CN"/>
        </w:rPr>
        <w:separator/>
      </w:r>
    </w:p>
  </w:endnote>
  <w:endnote w:type="continuationSeparator" w:id="0">
    <w:p w14:paraId="414207A2" w14:textId="77777777" w:rsidR="00142D2A" w:rsidRDefault="00157FD1">
      <w:pPr>
        <w:suppressAutoHyphens/>
        <w:rPr>
          <w:lang w:eastAsia="zh-CN"/>
        </w:rPr>
      </w:pPr>
      <w:r>
        <w:rPr>
          <w:lang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207A6" w14:textId="77777777" w:rsidR="00142D2A" w:rsidRDefault="00142D2A">
    <w:pPr>
      <w:tabs>
        <w:tab w:val="center" w:pos="4819"/>
        <w:tab w:val="right" w:pos="9638"/>
      </w:tabs>
      <w:suppressAutoHyphens/>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207A7" w14:textId="77777777" w:rsidR="00142D2A" w:rsidRDefault="00142D2A">
    <w:pPr>
      <w:tabs>
        <w:tab w:val="center" w:pos="4819"/>
        <w:tab w:val="right" w:pos="9638"/>
      </w:tabs>
      <w:suppressAutoHyphens/>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207A9" w14:textId="77777777" w:rsidR="00142D2A" w:rsidRDefault="00142D2A">
    <w:pPr>
      <w:tabs>
        <w:tab w:val="center" w:pos="4819"/>
        <w:tab w:val="right" w:pos="9638"/>
      </w:tabs>
      <w:suppressAutoHyphens/>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2079F" w14:textId="77777777" w:rsidR="00142D2A" w:rsidRDefault="00157FD1">
      <w:pPr>
        <w:suppressAutoHyphens/>
        <w:rPr>
          <w:lang w:eastAsia="zh-CN"/>
        </w:rPr>
      </w:pPr>
      <w:r>
        <w:rPr>
          <w:lang w:eastAsia="zh-CN"/>
        </w:rPr>
        <w:separator/>
      </w:r>
    </w:p>
  </w:footnote>
  <w:footnote w:type="continuationSeparator" w:id="0">
    <w:p w14:paraId="414207A0" w14:textId="77777777" w:rsidR="00142D2A" w:rsidRDefault="00157FD1">
      <w:pPr>
        <w:suppressAutoHyphens/>
        <w:rPr>
          <w:lang w:eastAsia="zh-CN"/>
        </w:rPr>
      </w:pPr>
      <w:r>
        <w:rPr>
          <w:lang w:eastAsia="zh-C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207A3" w14:textId="77777777" w:rsidR="00142D2A" w:rsidRDefault="00142D2A">
    <w:pPr>
      <w:tabs>
        <w:tab w:val="center" w:pos="4819"/>
        <w:tab w:val="right" w:pos="9638"/>
      </w:tabs>
      <w:suppressAutoHyphens/>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207A4" w14:textId="77777777" w:rsidR="00142D2A" w:rsidRDefault="00157FD1">
    <w:pPr>
      <w:tabs>
        <w:tab w:val="center" w:pos="4819"/>
        <w:tab w:val="right" w:pos="9638"/>
      </w:tabs>
      <w:suppressAutoHyphens/>
      <w:jc w:val="center"/>
      <w:rPr>
        <w:lang w:eastAsia="zh-CN"/>
      </w:rPr>
    </w:pPr>
    <w:r>
      <w:rPr>
        <w:lang w:eastAsia="zh-CN"/>
      </w:rPr>
      <w:fldChar w:fldCharType="begin"/>
    </w:r>
    <w:r>
      <w:rPr>
        <w:lang w:eastAsia="zh-CN"/>
      </w:rPr>
      <w:instrText>PAGE   \* MERGEFORMAT</w:instrText>
    </w:r>
    <w:r>
      <w:rPr>
        <w:lang w:eastAsia="zh-CN"/>
      </w:rPr>
      <w:fldChar w:fldCharType="separate"/>
    </w:r>
    <w:r w:rsidR="006661FA">
      <w:rPr>
        <w:noProof/>
        <w:lang w:eastAsia="zh-CN"/>
      </w:rPr>
      <w:t>4</w:t>
    </w:r>
    <w:r>
      <w:rPr>
        <w:lang w:eastAsia="zh-CN"/>
      </w:rPr>
      <w:fldChar w:fldCharType="end"/>
    </w:r>
  </w:p>
  <w:p w14:paraId="414207A5" w14:textId="77777777" w:rsidR="00142D2A" w:rsidRDefault="00142D2A">
    <w:pPr>
      <w:tabs>
        <w:tab w:val="center" w:pos="4819"/>
        <w:tab w:val="right" w:pos="9638"/>
      </w:tabs>
      <w:suppressAutoHyphens/>
      <w:rPr>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207A8" w14:textId="77777777" w:rsidR="00142D2A" w:rsidRDefault="00142D2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CD"/>
    <w:rsid w:val="00142D2A"/>
    <w:rsid w:val="00157FD1"/>
    <w:rsid w:val="001C267A"/>
    <w:rsid w:val="006661FA"/>
    <w:rsid w:val="00E954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414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751175">
      <w:bodyDiv w:val="1"/>
      <w:marLeft w:val="0"/>
      <w:marRight w:val="0"/>
      <w:marTop w:val="0"/>
      <w:marBottom w:val="0"/>
      <w:divBdr>
        <w:top w:val="none" w:sz="0" w:space="0" w:color="auto"/>
        <w:left w:val="none" w:sz="0" w:space="0" w:color="auto"/>
        <w:bottom w:val="none" w:sz="0" w:space="0" w:color="auto"/>
        <w:right w:val="none" w:sz="0" w:space="0" w:color="auto"/>
      </w:divBdr>
      <w:divsChild>
        <w:div w:id="1743716841">
          <w:marLeft w:val="0"/>
          <w:marRight w:val="0"/>
          <w:marTop w:val="0"/>
          <w:marBottom w:val="0"/>
          <w:divBdr>
            <w:top w:val="none" w:sz="0" w:space="0" w:color="auto"/>
            <w:left w:val="none" w:sz="0" w:space="0" w:color="auto"/>
            <w:bottom w:val="none" w:sz="0" w:space="0" w:color="auto"/>
            <w:right w:val="none" w:sz="0" w:space="0" w:color="auto"/>
          </w:divBdr>
        </w:div>
      </w:divsChild>
    </w:div>
    <w:div w:id="2141413079">
      <w:bodyDiv w:val="1"/>
      <w:marLeft w:val="0"/>
      <w:marRight w:val="0"/>
      <w:marTop w:val="0"/>
      <w:marBottom w:val="0"/>
      <w:divBdr>
        <w:top w:val="none" w:sz="0" w:space="0" w:color="auto"/>
        <w:left w:val="none" w:sz="0" w:space="0" w:color="auto"/>
        <w:bottom w:val="none" w:sz="0" w:space="0" w:color="auto"/>
        <w:right w:val="none" w:sz="0" w:space="0" w:color="auto"/>
      </w:divBdr>
      <w:divsChild>
        <w:div w:id="1290548768">
          <w:marLeft w:val="0"/>
          <w:marRight w:val="0"/>
          <w:marTop w:val="0"/>
          <w:marBottom w:val="0"/>
          <w:divBdr>
            <w:top w:val="none" w:sz="0" w:space="0" w:color="auto"/>
            <w:left w:val="none" w:sz="0" w:space="0" w:color="auto"/>
            <w:bottom w:val="none" w:sz="0" w:space="0" w:color="auto"/>
            <w:right w:val="none" w:sz="0" w:space="0" w:color="auto"/>
          </w:divBdr>
          <w:divsChild>
            <w:div w:id="1159811116">
              <w:marLeft w:val="0"/>
              <w:marRight w:val="0"/>
              <w:marTop w:val="0"/>
              <w:marBottom w:val="0"/>
              <w:divBdr>
                <w:top w:val="none" w:sz="0" w:space="0" w:color="auto"/>
                <w:left w:val="none" w:sz="0" w:space="0" w:color="auto"/>
                <w:bottom w:val="none" w:sz="0" w:space="0" w:color="auto"/>
                <w:right w:val="none" w:sz="0" w:space="0" w:color="auto"/>
              </w:divBdr>
            </w:div>
            <w:div w:id="1291395834">
              <w:marLeft w:val="0"/>
              <w:marRight w:val="0"/>
              <w:marTop w:val="0"/>
              <w:marBottom w:val="0"/>
              <w:divBdr>
                <w:top w:val="none" w:sz="0" w:space="0" w:color="auto"/>
                <w:left w:val="none" w:sz="0" w:space="0" w:color="auto"/>
                <w:bottom w:val="none" w:sz="0" w:space="0" w:color="auto"/>
                <w:right w:val="none" w:sz="0" w:space="0" w:color="auto"/>
              </w:divBdr>
              <w:divsChild>
                <w:div w:id="48771560">
                  <w:marLeft w:val="0"/>
                  <w:marRight w:val="0"/>
                  <w:marTop w:val="0"/>
                  <w:marBottom w:val="0"/>
                  <w:divBdr>
                    <w:top w:val="none" w:sz="0" w:space="0" w:color="auto"/>
                    <w:left w:val="none" w:sz="0" w:space="0" w:color="auto"/>
                    <w:bottom w:val="none" w:sz="0" w:space="0" w:color="auto"/>
                    <w:right w:val="none" w:sz="0" w:space="0" w:color="auto"/>
                  </w:divBdr>
                </w:div>
                <w:div w:id="475614259">
                  <w:marLeft w:val="0"/>
                  <w:marRight w:val="0"/>
                  <w:marTop w:val="0"/>
                  <w:marBottom w:val="0"/>
                  <w:divBdr>
                    <w:top w:val="none" w:sz="0" w:space="0" w:color="auto"/>
                    <w:left w:val="none" w:sz="0" w:space="0" w:color="auto"/>
                    <w:bottom w:val="none" w:sz="0" w:space="0" w:color="auto"/>
                    <w:right w:val="none" w:sz="0" w:space="0" w:color="auto"/>
                  </w:divBdr>
                </w:div>
              </w:divsChild>
            </w:div>
            <w:div w:id="1808744237">
              <w:marLeft w:val="0"/>
              <w:marRight w:val="0"/>
              <w:marTop w:val="0"/>
              <w:marBottom w:val="0"/>
              <w:divBdr>
                <w:top w:val="none" w:sz="0" w:space="0" w:color="auto"/>
                <w:left w:val="none" w:sz="0" w:space="0" w:color="auto"/>
                <w:bottom w:val="none" w:sz="0" w:space="0" w:color="auto"/>
                <w:right w:val="none" w:sz="0" w:space="0" w:color="auto"/>
              </w:divBdr>
            </w:div>
            <w:div w:id="1924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Relationships xmlns="http://schemas.openxmlformats.org/package/2006/relationships">
  <Relationship Id="rId10" Type="http://schemas.openxmlformats.org/officeDocument/2006/relationships/hyperlink" TargetMode="External" Target="http://www3.lrs.lt/pls/inter/dokpaieska.showdoc_l?p_id=279252"/>
  <Relationship Id="rId11" Type="http://schemas.openxmlformats.org/officeDocument/2006/relationships/hyperlink" TargetMode="External" Target="http://www3.lrs.lt/pls/inter/dokpaieska.showdoc_l?p_id=372738"/>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image" Target="media/image2.emf"/>
  <Relationship Id="rId19" Type="http://schemas.openxmlformats.org/officeDocument/2006/relationships/package" Target="embeddings/Microsoft_Visio_Drawing11111111.vsdx"/>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3.lrs.lt/pls/inter/dokpaieska.showdoc_l?p_id=2291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8440</Words>
  <Characters>4811</Characters>
  <Application>Microsoft Office Word</Application>
  <DocSecurity>0</DocSecurity>
  <Lines>40</Lines>
  <Paragraphs>26</Paragraphs>
  <ScaleCrop>false</ScaleCrop>
  <HeadingPairs>
    <vt:vector size="6" baseType="variant">
      <vt:variant>
        <vt:lpstr>Title</vt:lpstr>
      </vt:variant>
      <vt:variant>
        <vt:i4>1</vt:i4>
      </vt:variant>
      <vt:variant>
        <vt:lpstr>Pavadinimas</vt:lpstr>
      </vt:variant>
      <vt:variant>
        <vt:i4>1</vt:i4>
      </vt:variant>
      <vt:variant>
        <vt:lpstr>Antraštės</vt:lpstr>
      </vt:variant>
      <vt:variant>
        <vt:i4>1</vt:i4>
      </vt:variant>
    </vt:vector>
  </HeadingPairs>
  <TitlesOfParts>
    <vt:vector size="3" baseType="lpstr">
      <vt:lpstr/>
      <vt:lpstr> </vt:lpstr>
      <vt:lpstr>    dėl krašto apsaugos ministro 2013 m. gruodžio 31 d. įsakymo Nr. V-1200 „Dėl  Vyr</vt:lpstr>
    </vt:vector>
  </TitlesOfParts>
  <Company>KAM</Company>
  <LinksUpToDate>false</LinksUpToDate>
  <CharactersWithSpaces>13225</CharactersWithSpaces>
  <SharedDoc>false</SharedDoc>
  <HyperlinkBase/>
  <HLinks>
    <vt:vector size="18" baseType="variant">
      <vt:variant>
        <vt:i4>1441857</vt:i4>
      </vt:variant>
      <vt:variant>
        <vt:i4>6</vt:i4>
      </vt:variant>
      <vt:variant>
        <vt:i4>0</vt:i4>
      </vt:variant>
      <vt:variant>
        <vt:i4>5</vt:i4>
      </vt:variant>
      <vt:variant>
        <vt:lpwstr>http://www3.lrs.lt/pls/inter/dokpaieska.showdoc_l?p_id=372738</vt:lpwstr>
      </vt:variant>
      <vt:variant>
        <vt:lpwstr/>
      </vt:variant>
      <vt:variant>
        <vt:i4>1704004</vt:i4>
      </vt:variant>
      <vt:variant>
        <vt:i4>3</vt:i4>
      </vt:variant>
      <vt:variant>
        <vt:i4>0</vt:i4>
      </vt:variant>
      <vt:variant>
        <vt:i4>5</vt:i4>
      </vt:variant>
      <vt:variant>
        <vt:lpwstr>http://www3.lrs.lt/pls/inter/dokpaieska.showdoc_l?p_id=279252</vt:lpwstr>
      </vt:variant>
      <vt:variant>
        <vt:lpwstr/>
      </vt:variant>
      <vt:variant>
        <vt:i4>1441858</vt:i4>
      </vt:variant>
      <vt:variant>
        <vt:i4>0</vt:i4>
      </vt:variant>
      <vt:variant>
        <vt:i4>0</vt:i4>
      </vt:variant>
      <vt:variant>
        <vt:i4>5</vt:i4>
      </vt:variant>
      <vt:variant>
        <vt:lpwstr>http://www3.lrs.lt/pls/inter/dokpaieska.showdoc_l?p_id=229197</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2019-06-28T12:17:00Z</dcterms:created>
  <dc:creator>Audrbar</dc:creator>
  <lastModifiedBy>BODIN Aušra</lastModifiedBy>
  <lastPrinted>2017-08-25T06:04:00Z</lastPrinted>
  <dcterms:modified xsi:type="dcterms:W3CDTF">2019-06-28T12:32:00Z</dcterms:modified>
  <revision>5</revision>
</coreProperties>
</file>