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50ECA96" wp14:editId="637EC62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ŠVIETIMO ĮSTATYMO NR. I-1489 35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  <w:lang w:val="en-US"/>
        </w:rPr>
        <w:t>2016</w:t>
      </w:r>
      <w:r>
        <w:rPr>
          <w:sz w:val="22"/>
        </w:rPr>
        <w:t xml:space="preserve"> m. </w:t>
      </w:r>
      <w:r>
        <w:rPr>
          <w:sz w:val="22"/>
          <w:lang w:val="en-US"/>
        </w:rPr>
        <w:t>birželio</w:t>
      </w:r>
      <w:r>
        <w:rPr>
          <w:sz w:val="22"/>
        </w:rPr>
        <w:t xml:space="preserve"> </w:t>
      </w:r>
      <w:r>
        <w:rPr>
          <w:sz w:val="22"/>
          <w:lang w:val="en-US"/>
        </w:rPr>
        <w:t>29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XII-2537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 xml:space="preserve">35 straipsnio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35 straipsnio 1 dalį ir ją išdėstyti taip:</w:t>
      </w:r>
    </w:p>
    <w:p>
      <w:pPr>
        <w:spacing w:line="360" w:lineRule="auto"/>
        <w:ind w:firstLine="72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„</w:t>
      </w: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 xml:space="preserve">. Vaikui, dėl ligos ar patologinės būklės negalinčiam mokytis bendrojo ugdymo mokykloje, sudaromos sąlygos mokytis namuose, savarankiškai mokytis ir laikyti egzaminus, </w:t>
      </w:r>
      <w:r>
        <w:rPr>
          <w:bCs/>
          <w:szCs w:val="24"/>
          <w:lang w:eastAsia="lt-LT"/>
        </w:rPr>
        <w:t>gydytojui leidus – mokytis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stacionarinėje asmens sveikatos priežiūros įstaigoje nuo antros patekimo į šią įstaigą dienos</w:t>
      </w:r>
      <w:r>
        <w:rPr>
          <w:szCs w:val="24"/>
          <w:lang w:eastAsia="lt-LT"/>
        </w:rPr>
        <w:t xml:space="preserve">. </w:t>
      </w:r>
      <w:r>
        <w:rPr>
          <w:rFonts w:eastAsia="Calibri"/>
          <w:szCs w:val="22"/>
        </w:rPr>
        <w:t>Mokinių mokymo stacionarinėje asmens sveikatos priežiūros įstaigoje ir namuose organizavimo tvarką nustato švietimo ir mokslo ministras, suderinęs su sveikatos apsaugos ministru.“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left="2268" w:hanging="1548"/>
        <w:jc w:val="both"/>
        <w:rPr>
          <w:rFonts w:eastAsia="Calibri"/>
          <w:szCs w:val="24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Pasiūlymas Lietuvos Respublikos Vyriausybei ar jos įgaliotai institucijai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Lietuvos Respublikos Vyriausybė ar jos įgaliota institucija iki 2016 m. gruodžio 31 d. priima šio įstatymo įgyvendinamuosius teisės aktus.</w:t>
      </w:r>
    </w:p>
    <w:p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>
      <w:pPr>
        <w:widowControl w:val="0"/>
        <w:suppressLineNumbers/>
        <w:suppressAutoHyphens/>
        <w:spacing w:line="360" w:lineRule="auto"/>
        <w:ind w:firstLine="720"/>
        <w:jc w:val="both"/>
        <w:rPr>
          <w:rFonts w:eastAsia="Andale Sans UI"/>
          <w:b/>
          <w:szCs w:val="24"/>
          <w:lang w:eastAsia="lt-LT" w:bidi="en-US"/>
        </w:rPr>
      </w:pPr>
      <w:r>
        <w:rPr>
          <w:rFonts w:eastAsia="Andale Sans UI"/>
          <w:b/>
          <w:szCs w:val="24"/>
          <w:lang w:bidi="en-US"/>
        </w:rPr>
        <w:t>3</w:t>
      </w:r>
      <w:r>
        <w:rPr>
          <w:rFonts w:eastAsia="Andale Sans UI"/>
          <w:b/>
          <w:szCs w:val="24"/>
          <w:lang w:bidi="en-US"/>
        </w:rPr>
        <w:t xml:space="preserve"> straipsnis. </w:t>
      </w:r>
      <w:r>
        <w:rPr>
          <w:rFonts w:eastAsia="Andale Sans UI"/>
          <w:b/>
          <w:szCs w:val="24"/>
          <w:lang w:eastAsia="lt-LT" w:bidi="en-US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įstatymas, išskyrus 2 straipsnį, įsigalioja 2017 m. sausio 1 d.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1089</Characters>
  <Application>Microsoft Office Word</Application>
  <DocSecurity>4</DocSecurity>
  <Lines>37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1232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2016-07-15T10:08:00Z</dcterms:created>
  <dc:creator>KONCIJALOVIENĖ Rita</dc:creator>
  <lastModifiedBy>Adlib User</lastModifiedBy>
  <lastPrinted>2016-06-30T07:47:00Z</lastPrinted>
  <dcterms:modified xsi:type="dcterms:W3CDTF">2016-07-15T10:08:00Z</dcterms:modified>
  <revision>2</revision>
</coreProperties>
</file>