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E24A9" w14:textId="77777777" w:rsidR="00114A65" w:rsidRDefault="00A836F4" w:rsidP="00A836F4">
      <w:pPr>
        <w:tabs>
          <w:tab w:val="center" w:pos="4153"/>
          <w:tab w:val="right" w:pos="8306"/>
        </w:tabs>
        <w:jc w:val="center"/>
        <w:rPr>
          <w:lang w:eastAsia="lt-LT"/>
        </w:rPr>
      </w:pPr>
      <w:r>
        <w:rPr>
          <w:lang w:eastAsia="lt-LT"/>
        </w:rPr>
        <w:object w:dxaOrig="811" w:dyaOrig="961" w14:anchorId="09FE2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8" o:title=""/>
          </v:shape>
          <o:OLEObject Type="Embed" ProgID="Word.Picture.8" ShapeID="_x0000_i1025" DrawAspect="Content" ObjectID="_1481544291" r:id="rId9"/>
        </w:object>
      </w:r>
    </w:p>
    <w:p w14:paraId="09FE24AA" w14:textId="77777777" w:rsidR="00114A65" w:rsidRDefault="00114A65" w:rsidP="00A836F4">
      <w:pPr>
        <w:tabs>
          <w:tab w:val="center" w:pos="4153"/>
          <w:tab w:val="right" w:pos="8306"/>
        </w:tabs>
        <w:jc w:val="center"/>
        <w:rPr>
          <w:b/>
          <w:lang w:eastAsia="lt-LT"/>
        </w:rPr>
      </w:pPr>
    </w:p>
    <w:p w14:paraId="09FE24AB" w14:textId="77777777" w:rsidR="00114A65" w:rsidRDefault="00A836F4" w:rsidP="00A836F4">
      <w:pPr>
        <w:tabs>
          <w:tab w:val="center" w:pos="4153"/>
          <w:tab w:val="right" w:pos="8306"/>
        </w:tabs>
        <w:jc w:val="center"/>
        <w:rPr>
          <w:b/>
          <w:lang w:eastAsia="lt-LT"/>
        </w:rPr>
      </w:pPr>
      <w:r>
        <w:rPr>
          <w:b/>
          <w:lang w:eastAsia="lt-LT"/>
        </w:rPr>
        <w:t>LIETUVOS RESPUBLIKOS SVEIKATOS APSAUGOS MINISTRAS</w:t>
      </w:r>
    </w:p>
    <w:p w14:paraId="09FE24AC" w14:textId="77777777" w:rsidR="00114A65" w:rsidRDefault="00114A65" w:rsidP="00A836F4">
      <w:pPr>
        <w:tabs>
          <w:tab w:val="center" w:pos="4153"/>
          <w:tab w:val="right" w:pos="8306"/>
        </w:tabs>
        <w:jc w:val="center"/>
        <w:rPr>
          <w:b/>
          <w:lang w:eastAsia="lt-LT"/>
        </w:rPr>
      </w:pPr>
    </w:p>
    <w:p w14:paraId="09FE24AD" w14:textId="77777777" w:rsidR="00114A65" w:rsidRDefault="00A836F4" w:rsidP="00A836F4">
      <w:pPr>
        <w:tabs>
          <w:tab w:val="center" w:pos="4153"/>
          <w:tab w:val="right" w:pos="8306"/>
        </w:tabs>
        <w:jc w:val="center"/>
        <w:rPr>
          <w:b/>
          <w:lang w:eastAsia="lt-LT"/>
        </w:rPr>
      </w:pPr>
      <w:r>
        <w:rPr>
          <w:b/>
          <w:lang w:eastAsia="lt-LT"/>
        </w:rPr>
        <w:t>ĮSAKYMAS</w:t>
      </w:r>
    </w:p>
    <w:p w14:paraId="09FE24AE" w14:textId="77777777" w:rsidR="00114A65" w:rsidRDefault="00A836F4" w:rsidP="00A836F4">
      <w:pPr>
        <w:jc w:val="center"/>
        <w:rPr>
          <w:b/>
          <w:bCs/>
          <w:iCs/>
          <w:lang w:eastAsia="lt-LT"/>
        </w:rPr>
      </w:pPr>
      <w:r>
        <w:rPr>
          <w:b/>
          <w:bCs/>
          <w:iCs/>
          <w:lang w:eastAsia="lt-LT"/>
        </w:rPr>
        <w:t>DĖL LIETUVOS RESPUBLIKOS SVEIKATOS APSAUGOS MINISTRO 2014 M. SPALIO 13 D. ĮSAKYMO NR. V-1064 „DĖL</w:t>
      </w:r>
      <w:r>
        <w:rPr>
          <w:b/>
          <w:bCs/>
          <w:iCs/>
          <w:lang w:eastAsia="lt-LT"/>
        </w:rPr>
        <w:t xml:space="preserve"> KASOS IR INKSTO KOMPLEKSO TRANSPLANTACIJOS PASLAUGŲ TEIKIMO IR APMOKĖJIMO TVARKOS APRAŠO PATVIRTINIMO“ PAKEITIMO</w:t>
      </w:r>
    </w:p>
    <w:p w14:paraId="09FE24AF" w14:textId="77777777" w:rsidR="00114A65" w:rsidRDefault="00114A65" w:rsidP="00A836F4">
      <w:pPr>
        <w:jc w:val="center"/>
        <w:rPr>
          <w:b/>
          <w:lang w:eastAsia="lt-LT"/>
        </w:rPr>
      </w:pPr>
    </w:p>
    <w:p w14:paraId="09FE24B0" w14:textId="77777777" w:rsidR="00114A65" w:rsidRDefault="00A836F4" w:rsidP="00A836F4">
      <w:pPr>
        <w:jc w:val="center"/>
        <w:rPr>
          <w:lang w:eastAsia="lt-LT"/>
        </w:rPr>
      </w:pPr>
      <w:r>
        <w:rPr>
          <w:lang w:eastAsia="lt-LT"/>
        </w:rPr>
        <w:t>2014 m. gruodžio 23 d. Nr. V-1412</w:t>
      </w:r>
    </w:p>
    <w:p w14:paraId="09FE24B1" w14:textId="77777777" w:rsidR="00114A65" w:rsidRDefault="00A836F4" w:rsidP="00A836F4">
      <w:pPr>
        <w:jc w:val="center"/>
        <w:rPr>
          <w:lang w:eastAsia="lt-LT"/>
        </w:rPr>
      </w:pPr>
      <w:r>
        <w:rPr>
          <w:lang w:eastAsia="lt-LT"/>
        </w:rPr>
        <w:t>Vilnius</w:t>
      </w:r>
    </w:p>
    <w:p w14:paraId="09FE24B2" w14:textId="77777777" w:rsidR="00114A65" w:rsidRDefault="00114A65" w:rsidP="00A836F4">
      <w:pPr>
        <w:jc w:val="center"/>
        <w:rPr>
          <w:lang w:eastAsia="lt-LT"/>
        </w:rPr>
      </w:pPr>
    </w:p>
    <w:p w14:paraId="7F86A9CB" w14:textId="77777777" w:rsidR="00A836F4" w:rsidRDefault="00A836F4" w:rsidP="00A836F4">
      <w:pPr>
        <w:jc w:val="center"/>
        <w:rPr>
          <w:lang w:eastAsia="lt-LT"/>
        </w:rPr>
      </w:pPr>
    </w:p>
    <w:p w14:paraId="09FE24B3" w14:textId="77777777" w:rsidR="00114A65" w:rsidRDefault="00A836F4">
      <w:pPr>
        <w:ind w:firstLine="540"/>
        <w:jc w:val="both"/>
        <w:rPr>
          <w:lang w:eastAsia="lt-LT"/>
        </w:rPr>
      </w:pPr>
      <w:r>
        <w:rPr>
          <w:lang w:eastAsia="lt-LT"/>
        </w:rPr>
        <w:t>Atsižvelgdama į Lietuvos Respublikos valstybės kontrolės 2014 m. liepos 24 d. rašte Nr. S-(10-3336</w:t>
      </w:r>
      <w:r>
        <w:rPr>
          <w:lang w:eastAsia="lt-LT"/>
        </w:rPr>
        <w:t>)-2051 „Dėl audito metu nustatytų dalykų“ pateiktą rekomendaciją dėl mokėjimo už žmogaus organų ir audinių transplantacijos paslaugas,</w:t>
      </w:r>
    </w:p>
    <w:p w14:paraId="09FE24B4" w14:textId="77777777" w:rsidR="00114A65" w:rsidRDefault="00A836F4">
      <w:pPr>
        <w:ind w:firstLine="540"/>
        <w:jc w:val="both"/>
        <w:rPr>
          <w:lang w:eastAsia="lt-LT"/>
        </w:rPr>
      </w:pPr>
      <w:r>
        <w:rPr>
          <w:lang w:eastAsia="lt-LT"/>
        </w:rPr>
        <w:t xml:space="preserve">p a k e i č i u </w:t>
      </w:r>
      <w:r>
        <w:rPr>
          <w:szCs w:val="24"/>
          <w:lang w:eastAsia="lt-LT"/>
        </w:rPr>
        <w:t xml:space="preserve">Kasos ir inksto komplekso transplantacijos paslaugų teikimo bei apmokėjimo tvarkos aprašą, </w:t>
      </w:r>
      <w:r>
        <w:rPr>
          <w:lang w:eastAsia="lt-LT"/>
        </w:rPr>
        <w:t xml:space="preserve">patvirtintą </w:t>
      </w:r>
      <w:r>
        <w:rPr>
          <w:lang w:eastAsia="lt-LT"/>
        </w:rPr>
        <w:t>Lietuvos Respublikos sveikatos apsaugos ministro 2014 m. spalio 13 d. įsakymu Nr. V-1064 „Dėl Kasos ir inksto komplekso transplantacijos paslaugų teikimo ir apmokėjimo tvarkos aprašo patvirtinimo“:</w:t>
      </w:r>
    </w:p>
    <w:p w14:paraId="09FE24B5" w14:textId="77777777" w:rsidR="00114A65" w:rsidRDefault="00A836F4">
      <w:pPr>
        <w:ind w:firstLine="540"/>
        <w:jc w:val="both"/>
        <w:rPr>
          <w:lang w:eastAsia="lt-LT"/>
        </w:rPr>
      </w:pPr>
      <w:r>
        <w:rPr>
          <w:lang w:eastAsia="lt-LT"/>
        </w:rPr>
        <w:t>1</w:t>
      </w:r>
      <w:r>
        <w:rPr>
          <w:lang w:eastAsia="lt-LT"/>
        </w:rPr>
        <w:t>. Pakeičiu 81 punktą ir jį išdėstau taip:</w:t>
      </w:r>
    </w:p>
    <w:p w14:paraId="09FE24B6" w14:textId="77777777" w:rsidR="00114A65" w:rsidRDefault="00A836F4">
      <w:pPr>
        <w:ind w:firstLine="540"/>
        <w:jc w:val="both"/>
        <w:rPr>
          <w:lang w:eastAsia="lt-LT"/>
        </w:rPr>
      </w:pPr>
      <w:r>
        <w:rPr>
          <w:lang w:eastAsia="lt-LT"/>
        </w:rPr>
        <w:t>„</w:t>
      </w:r>
      <w:r>
        <w:rPr>
          <w:lang w:eastAsia="lt-LT"/>
        </w:rPr>
        <w:t>81</w:t>
      </w:r>
      <w:r>
        <w:rPr>
          <w:lang w:eastAsia="lt-LT"/>
        </w:rPr>
        <w:t>. ASPĮ</w:t>
      </w:r>
      <w:r>
        <w:rPr>
          <w:lang w:eastAsia="lt-LT"/>
        </w:rPr>
        <w:t xml:space="preserve">, gavusi licenciją teikti </w:t>
      </w:r>
      <w:r>
        <w:rPr>
          <w:szCs w:val="24"/>
          <w:lang w:eastAsia="lt-LT"/>
        </w:rPr>
        <w:t>kasos ir inksto komplekso</w:t>
      </w:r>
      <w:r>
        <w:rPr>
          <w:lang w:eastAsia="lt-LT"/>
        </w:rPr>
        <w:t xml:space="preserve"> transplantacijos paslaugas, teisės aktų nustatyta tvarka sudaro sutartį su TLK dėl šių paslaugų teikimo ir jų išlaidų apmokėjimo.“</w:t>
      </w:r>
    </w:p>
    <w:p w14:paraId="09FE24B7" w14:textId="77777777" w:rsidR="00114A65" w:rsidRDefault="00A836F4">
      <w:pPr>
        <w:ind w:firstLine="540"/>
        <w:jc w:val="both"/>
        <w:rPr>
          <w:lang w:eastAsia="lt-LT"/>
        </w:rPr>
      </w:pPr>
      <w:r>
        <w:rPr>
          <w:lang w:eastAsia="lt-LT"/>
        </w:rPr>
        <w:t>2</w:t>
      </w:r>
      <w:r>
        <w:rPr>
          <w:lang w:eastAsia="lt-LT"/>
        </w:rPr>
        <w:t>. Pakeičiu 82 punktą ir jį išdėstau taip:</w:t>
      </w:r>
    </w:p>
    <w:p w14:paraId="09FE24BC" w14:textId="6C2CC5C8" w:rsidR="00114A65" w:rsidRDefault="00A836F4" w:rsidP="00A836F4">
      <w:pPr>
        <w:ind w:firstLine="540"/>
        <w:jc w:val="both"/>
        <w:rPr>
          <w:lang w:eastAsia="lt-LT"/>
        </w:rPr>
      </w:pPr>
      <w:r>
        <w:rPr>
          <w:lang w:eastAsia="lt-LT"/>
        </w:rPr>
        <w:t>„</w:t>
      </w:r>
      <w:r>
        <w:rPr>
          <w:lang w:eastAsia="lt-LT"/>
        </w:rPr>
        <w:t>82</w:t>
      </w:r>
      <w:r>
        <w:rPr>
          <w:lang w:eastAsia="lt-LT"/>
        </w:rPr>
        <w:t>. Pasibaigus atas</w:t>
      </w:r>
      <w:r>
        <w:rPr>
          <w:lang w:eastAsia="lt-LT"/>
        </w:rPr>
        <w:t>kaitiniam mėnesiui, ASPĮ, teikianti transplantacijos paslaugas, pateikia TLK sąskaitas ir statistinę ekonominę šių paslaugų teikimo ataskaitą VLK direktoriaus įsakymo nustatyta tvarka. TLK apmoka sąskaitas TLK ir ASPĮ sutartyje numatyta tvarka, neviršydama</w:t>
      </w:r>
      <w:r>
        <w:rPr>
          <w:lang w:eastAsia="lt-LT"/>
        </w:rPr>
        <w:t xml:space="preserve"> PSDF biudžeto lėšų sumos, skirtos Žmogaus organų ir audinių transplantacijos paprastųjų išlaidų finansavimo programai vykdyti.“</w:t>
      </w:r>
    </w:p>
    <w:p w14:paraId="6B85B9FE" w14:textId="77777777" w:rsidR="00A836F4" w:rsidRDefault="00A836F4"/>
    <w:p w14:paraId="3BC4E055" w14:textId="77777777" w:rsidR="00A836F4" w:rsidRDefault="00A836F4"/>
    <w:p w14:paraId="0ADEEBB5" w14:textId="77777777" w:rsidR="00A836F4" w:rsidRDefault="00A836F4"/>
    <w:p w14:paraId="09FE24BE" w14:textId="465CE6CE" w:rsidR="00114A65" w:rsidRDefault="00A836F4" w:rsidP="00A836F4">
      <w:pPr>
        <w:tabs>
          <w:tab w:val="left" w:pos="7371"/>
        </w:tabs>
        <w:rPr>
          <w:lang w:eastAsia="lt-LT"/>
        </w:rPr>
      </w:pPr>
      <w:r>
        <w:rPr>
          <w:lang w:eastAsia="lt-LT"/>
        </w:rPr>
        <w:t>Sveikatos apsaugos ministrė</w:t>
      </w:r>
      <w:r>
        <w:rPr>
          <w:lang w:eastAsia="lt-LT"/>
        </w:rPr>
        <w:tab/>
      </w:r>
      <w:r>
        <w:rPr>
          <w:lang w:eastAsia="lt-LT"/>
        </w:rPr>
        <w:t xml:space="preserve">Rimantė </w:t>
      </w:r>
      <w:proofErr w:type="spellStart"/>
      <w:r>
        <w:rPr>
          <w:lang w:eastAsia="lt-LT"/>
        </w:rPr>
        <w:t>Šalaševičiūtė</w:t>
      </w:r>
      <w:proofErr w:type="spellEnd"/>
    </w:p>
    <w:bookmarkStart w:id="0" w:name="_GoBack" w:displacedByCustomXml="next"/>
    <w:bookmarkEnd w:id="0" w:displacedByCustomXml="next"/>
    <w:sectPr w:rsidR="00114A65">
      <w:headerReference w:type="even" r:id="rId10"/>
      <w:headerReference w:type="default" r:id="rId11"/>
      <w:footerReference w:type="even" r:id="rId12"/>
      <w:footerReference w:type="default" r:id="rId13"/>
      <w:pgSz w:w="11906" w:h="16838" w:code="9"/>
      <w:pgMar w:top="1134" w:right="680" w:bottom="567" w:left="1701" w:header="1134" w:footer="1134"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E24C2" w14:textId="77777777" w:rsidR="00114A65" w:rsidRDefault="00A836F4">
      <w:pPr>
        <w:rPr>
          <w:lang w:eastAsia="lt-LT"/>
        </w:rPr>
      </w:pPr>
      <w:r>
        <w:rPr>
          <w:lang w:eastAsia="lt-LT"/>
        </w:rPr>
        <w:separator/>
      </w:r>
    </w:p>
  </w:endnote>
  <w:endnote w:type="continuationSeparator" w:id="0">
    <w:p w14:paraId="09FE24C3" w14:textId="77777777" w:rsidR="00114A65" w:rsidRDefault="00A836F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E24C8" w14:textId="77777777" w:rsidR="00114A65" w:rsidRDefault="00114A65">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E24C9" w14:textId="77777777" w:rsidR="00114A65" w:rsidRDefault="00114A65">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E24C0" w14:textId="77777777" w:rsidR="00114A65" w:rsidRDefault="00A836F4">
      <w:pPr>
        <w:rPr>
          <w:lang w:eastAsia="lt-LT"/>
        </w:rPr>
      </w:pPr>
      <w:r>
        <w:rPr>
          <w:lang w:eastAsia="lt-LT"/>
        </w:rPr>
        <w:separator/>
      </w:r>
    </w:p>
  </w:footnote>
  <w:footnote w:type="continuationSeparator" w:id="0">
    <w:p w14:paraId="09FE24C1" w14:textId="77777777" w:rsidR="00114A65" w:rsidRDefault="00A836F4">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E24C4" w14:textId="77777777" w:rsidR="00114A65" w:rsidRDefault="00A836F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09FE24C5" w14:textId="77777777" w:rsidR="00114A65" w:rsidRDefault="00114A65">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E24C6" w14:textId="77777777" w:rsidR="00114A65" w:rsidRDefault="00A836F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14:paraId="09FE24C7" w14:textId="77777777" w:rsidR="00114A65" w:rsidRDefault="00114A65">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38"/>
    <w:rsid w:val="00114A65"/>
    <w:rsid w:val="00A836F4"/>
    <w:rsid w:val="00FE10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FE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836F4"/>
    <w:rPr>
      <w:rFonts w:ascii="Tahoma" w:hAnsi="Tahoma" w:cs="Tahoma"/>
      <w:sz w:val="16"/>
      <w:szCs w:val="16"/>
    </w:rPr>
  </w:style>
  <w:style w:type="character" w:customStyle="1" w:styleId="DebesliotekstasDiagrama">
    <w:name w:val="Debesėlio tekstas Diagrama"/>
    <w:basedOn w:val="Numatytasispastraiposriftas"/>
    <w:link w:val="Debesliotekstas"/>
    <w:rsid w:val="00A836F4"/>
    <w:rPr>
      <w:rFonts w:ascii="Tahoma" w:hAnsi="Tahoma" w:cs="Tahoma"/>
      <w:sz w:val="16"/>
      <w:szCs w:val="16"/>
    </w:rPr>
  </w:style>
  <w:style w:type="paragraph" w:styleId="Porat">
    <w:name w:val="footer"/>
    <w:basedOn w:val="prastasis"/>
    <w:link w:val="PoratDiagrama"/>
    <w:rsid w:val="00A836F4"/>
    <w:pPr>
      <w:tabs>
        <w:tab w:val="center" w:pos="4819"/>
        <w:tab w:val="right" w:pos="9638"/>
      </w:tabs>
    </w:pPr>
  </w:style>
  <w:style w:type="character" w:customStyle="1" w:styleId="PoratDiagrama">
    <w:name w:val="Poraštė Diagrama"/>
    <w:basedOn w:val="Numatytasispastraiposriftas"/>
    <w:link w:val="Porat"/>
    <w:rsid w:val="00A836F4"/>
  </w:style>
  <w:style w:type="paragraph" w:styleId="Antrats">
    <w:name w:val="header"/>
    <w:basedOn w:val="prastasis"/>
    <w:link w:val="AntratsDiagrama"/>
    <w:rsid w:val="00A836F4"/>
    <w:pPr>
      <w:tabs>
        <w:tab w:val="center" w:pos="4819"/>
        <w:tab w:val="right" w:pos="9638"/>
      </w:tabs>
    </w:pPr>
  </w:style>
  <w:style w:type="character" w:customStyle="1" w:styleId="AntratsDiagrama">
    <w:name w:val="Antraštės Diagrama"/>
    <w:basedOn w:val="Numatytasispastraiposriftas"/>
    <w:link w:val="Antrats"/>
    <w:rsid w:val="00A83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836F4"/>
    <w:rPr>
      <w:rFonts w:ascii="Tahoma" w:hAnsi="Tahoma" w:cs="Tahoma"/>
      <w:sz w:val="16"/>
      <w:szCs w:val="16"/>
    </w:rPr>
  </w:style>
  <w:style w:type="character" w:customStyle="1" w:styleId="DebesliotekstasDiagrama">
    <w:name w:val="Debesėlio tekstas Diagrama"/>
    <w:basedOn w:val="Numatytasispastraiposriftas"/>
    <w:link w:val="Debesliotekstas"/>
    <w:rsid w:val="00A836F4"/>
    <w:rPr>
      <w:rFonts w:ascii="Tahoma" w:hAnsi="Tahoma" w:cs="Tahoma"/>
      <w:sz w:val="16"/>
      <w:szCs w:val="16"/>
    </w:rPr>
  </w:style>
  <w:style w:type="paragraph" w:styleId="Porat">
    <w:name w:val="footer"/>
    <w:basedOn w:val="prastasis"/>
    <w:link w:val="PoratDiagrama"/>
    <w:rsid w:val="00A836F4"/>
    <w:pPr>
      <w:tabs>
        <w:tab w:val="center" w:pos="4819"/>
        <w:tab w:val="right" w:pos="9638"/>
      </w:tabs>
    </w:pPr>
  </w:style>
  <w:style w:type="character" w:customStyle="1" w:styleId="PoratDiagrama">
    <w:name w:val="Poraštė Diagrama"/>
    <w:basedOn w:val="Numatytasispastraiposriftas"/>
    <w:link w:val="Porat"/>
    <w:rsid w:val="00A836F4"/>
  </w:style>
  <w:style w:type="paragraph" w:styleId="Antrats">
    <w:name w:val="header"/>
    <w:basedOn w:val="prastasis"/>
    <w:link w:val="AntratsDiagrama"/>
    <w:rsid w:val="00A836F4"/>
    <w:pPr>
      <w:tabs>
        <w:tab w:val="center" w:pos="4819"/>
        <w:tab w:val="right" w:pos="9638"/>
      </w:tabs>
    </w:pPr>
  </w:style>
  <w:style w:type="character" w:customStyle="1" w:styleId="AntratsDiagrama">
    <w:name w:val="Antraštės Diagrama"/>
    <w:basedOn w:val="Numatytasispastraiposriftas"/>
    <w:link w:val="Antrats"/>
    <w:rsid w:val="00A8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1444</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1655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2014-12-31T13:09:00Z</dcterms:created>
  <dc:creator>Aldona</dc:creator>
  <lastModifiedBy>PAVKŠTELO Julita</lastModifiedBy>
  <lastPrinted>2014-12-09T13:16:00Z</lastPrinted>
  <dcterms:modified xsi:type="dcterms:W3CDTF">2014-12-31T13:18:00Z</dcterms:modified>
  <revision>3</revision>
  <dc:title>2001-05-00</dc:title>
</coreProperties>
</file>