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B47B74" w14:textId="77777777" w:rsidR="00C508DE" w:rsidRDefault="00C508DE">
      <w:pPr>
        <w:tabs>
          <w:tab w:val="center" w:pos="4819"/>
          <w:tab w:val="right" w:pos="9638"/>
        </w:tabs>
      </w:pPr>
    </w:p>
    <w:p w14:paraId="71946C70" w14:textId="3B334AC2" w:rsidR="00C508DE" w:rsidRDefault="00B9348C" w:rsidP="00B9348C">
      <w:pPr>
        <w:tabs>
          <w:tab w:val="center" w:pos="4153"/>
          <w:tab w:val="right" w:pos="8306"/>
        </w:tabs>
        <w:suppressAutoHyphens/>
        <w:jc w:val="center"/>
        <w:rPr>
          <w:b/>
          <w:kern w:val="1"/>
          <w:szCs w:val="24"/>
          <w:lang w:eastAsia="zh-CN"/>
        </w:rPr>
      </w:pPr>
      <w:r>
        <w:rPr>
          <w:kern w:val="1"/>
          <w:szCs w:val="24"/>
          <w:lang w:eastAsia="zh-CN"/>
        </w:rPr>
        <w:object w:dxaOrig="408" w:dyaOrig="485" w14:anchorId="71946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1.25pt" o:ole="" filled="t">
            <v:fill opacity="0" color2="black"/>
            <v:imagedata r:id="rId8" o:title=""/>
          </v:shape>
          <o:OLEObject Type="Embed" ProgID="Word.Picture.8" ShapeID="_x0000_i1025" DrawAspect="Content" ObjectID="_1634629109" r:id="rId9"/>
        </w:object>
      </w:r>
      <w:r>
        <w:rPr>
          <w:kern w:val="1"/>
          <w:szCs w:val="24"/>
          <w:lang w:eastAsia="lt-LT"/>
        </w:rPr>
        <w:t xml:space="preserve"> </w:t>
      </w:r>
    </w:p>
    <w:p w14:paraId="71946C71" w14:textId="77777777" w:rsidR="00C508DE" w:rsidRDefault="00B9348C">
      <w:pPr>
        <w:tabs>
          <w:tab w:val="center" w:pos="4153"/>
          <w:tab w:val="right" w:pos="8306"/>
        </w:tabs>
        <w:suppressAutoHyphens/>
        <w:jc w:val="center"/>
        <w:rPr>
          <w:b/>
          <w:kern w:val="1"/>
          <w:szCs w:val="24"/>
          <w:lang w:eastAsia="zh-CN"/>
        </w:rPr>
      </w:pPr>
      <w:r>
        <w:rPr>
          <w:b/>
          <w:kern w:val="1"/>
          <w:szCs w:val="24"/>
          <w:lang w:eastAsia="zh-CN"/>
        </w:rPr>
        <w:t>LIETUVOS RESPUBLIKOS SVEIKATOS APSAUGOS MINISTRAS</w:t>
      </w:r>
    </w:p>
    <w:p w14:paraId="71946C72" w14:textId="77777777" w:rsidR="00C508DE" w:rsidRDefault="00C508DE">
      <w:pPr>
        <w:tabs>
          <w:tab w:val="center" w:pos="4153"/>
          <w:tab w:val="right" w:pos="8306"/>
        </w:tabs>
        <w:suppressAutoHyphens/>
        <w:jc w:val="center"/>
        <w:rPr>
          <w:b/>
          <w:kern w:val="1"/>
          <w:szCs w:val="24"/>
          <w:lang w:eastAsia="zh-CN"/>
        </w:rPr>
      </w:pPr>
    </w:p>
    <w:p w14:paraId="71946C73" w14:textId="77777777" w:rsidR="00C508DE" w:rsidRDefault="00B9348C">
      <w:pPr>
        <w:tabs>
          <w:tab w:val="center" w:pos="4153"/>
          <w:tab w:val="right" w:pos="8306"/>
        </w:tabs>
        <w:suppressAutoHyphens/>
        <w:jc w:val="center"/>
        <w:rPr>
          <w:kern w:val="1"/>
          <w:szCs w:val="24"/>
          <w:lang w:eastAsia="zh-CN"/>
        </w:rPr>
      </w:pPr>
      <w:r>
        <w:rPr>
          <w:b/>
          <w:kern w:val="1"/>
          <w:szCs w:val="24"/>
          <w:lang w:eastAsia="zh-CN"/>
        </w:rPr>
        <w:t>ĮSAKYMAS</w:t>
      </w:r>
    </w:p>
    <w:p w14:paraId="71946C74" w14:textId="77777777" w:rsidR="00C508DE" w:rsidRDefault="00B9348C">
      <w:pPr>
        <w:suppressAutoHyphens/>
        <w:jc w:val="center"/>
        <w:rPr>
          <w:b/>
          <w:kern w:val="1"/>
          <w:szCs w:val="24"/>
          <w:lang w:eastAsia="zh-CN"/>
        </w:rPr>
      </w:pPr>
      <w:r>
        <w:rPr>
          <w:b/>
          <w:kern w:val="1"/>
          <w:szCs w:val="24"/>
          <w:lang w:eastAsia="zh-CN"/>
        </w:rPr>
        <w:t>DĖL LIETUVOS RESPUBLIKOS SVEIKATOS APSAUGOS MINISTRO 2011 M.</w:t>
      </w:r>
    </w:p>
    <w:p w14:paraId="71946C75" w14:textId="77777777" w:rsidR="00C508DE" w:rsidRDefault="00B9348C">
      <w:pPr>
        <w:suppressAutoHyphens/>
        <w:ind w:firstLine="124"/>
        <w:jc w:val="center"/>
        <w:rPr>
          <w:b/>
          <w:kern w:val="1"/>
          <w:szCs w:val="24"/>
          <w:lang w:eastAsia="zh-CN"/>
        </w:rPr>
      </w:pPr>
      <w:r>
        <w:rPr>
          <w:b/>
          <w:kern w:val="1"/>
          <w:szCs w:val="24"/>
          <w:lang w:eastAsia="zh-CN"/>
        </w:rPr>
        <w:t>RUGSĖJO 7 D. ĮSAKYMO NR. V-839 „DĖL VALSTYBINĖS AKREDITAVIMO</w:t>
      </w:r>
    </w:p>
    <w:p w14:paraId="71946C76" w14:textId="77777777" w:rsidR="00C508DE" w:rsidRDefault="00B9348C">
      <w:pPr>
        <w:suppressAutoHyphens/>
        <w:ind w:firstLine="124"/>
        <w:jc w:val="center"/>
        <w:rPr>
          <w:b/>
          <w:kern w:val="1"/>
          <w:szCs w:val="24"/>
          <w:lang w:eastAsia="zh-CN"/>
        </w:rPr>
      </w:pPr>
      <w:r>
        <w:rPr>
          <w:b/>
          <w:kern w:val="1"/>
          <w:szCs w:val="24"/>
          <w:lang w:eastAsia="zh-CN"/>
        </w:rPr>
        <w:t>SVEIKATOS PRIEŽIŪROS VEIKLAI TARNYBOS PRIE SVEIKATOS APSAUGOS</w:t>
      </w:r>
    </w:p>
    <w:p w14:paraId="71946C77" w14:textId="77777777" w:rsidR="00C508DE" w:rsidRDefault="00B9348C">
      <w:pPr>
        <w:suppressAutoHyphens/>
        <w:ind w:firstLine="620"/>
        <w:jc w:val="center"/>
        <w:rPr>
          <w:b/>
          <w:kern w:val="1"/>
          <w:szCs w:val="24"/>
          <w:lang w:eastAsia="zh-CN"/>
        </w:rPr>
      </w:pPr>
      <w:r>
        <w:rPr>
          <w:b/>
          <w:kern w:val="1"/>
          <w:szCs w:val="24"/>
          <w:lang w:eastAsia="zh-CN"/>
        </w:rPr>
        <w:t>MINISTERIJOS NUOSTATŲ PATVIRTINIMO“ PAKEITIMO</w:t>
      </w:r>
    </w:p>
    <w:p w14:paraId="71946C78" w14:textId="77777777" w:rsidR="00C508DE" w:rsidRDefault="00C508DE">
      <w:pPr>
        <w:suppressAutoHyphens/>
        <w:jc w:val="center"/>
        <w:rPr>
          <w:b/>
          <w:kern w:val="1"/>
          <w:szCs w:val="24"/>
          <w:lang w:eastAsia="zh-CN"/>
        </w:rPr>
      </w:pPr>
    </w:p>
    <w:p w14:paraId="71946C79" w14:textId="5DAB497A" w:rsidR="00C508DE" w:rsidRDefault="00B9348C">
      <w:pPr>
        <w:suppressAutoHyphens/>
        <w:jc w:val="center"/>
        <w:rPr>
          <w:kern w:val="1"/>
          <w:szCs w:val="24"/>
          <w:lang w:eastAsia="zh-CN"/>
        </w:rPr>
      </w:pPr>
      <w:r>
        <w:rPr>
          <w:kern w:val="1"/>
          <w:szCs w:val="24"/>
          <w:lang w:eastAsia="zh-CN"/>
        </w:rPr>
        <w:t>2019 m. lapkričio 5 d. Nr. V-1255</w:t>
      </w:r>
    </w:p>
    <w:p w14:paraId="71946C7A" w14:textId="77777777" w:rsidR="00C508DE" w:rsidRDefault="00B9348C">
      <w:pPr>
        <w:tabs>
          <w:tab w:val="left" w:pos="993"/>
        </w:tabs>
        <w:suppressAutoHyphens/>
        <w:jc w:val="center"/>
        <w:rPr>
          <w:kern w:val="1"/>
          <w:szCs w:val="24"/>
          <w:lang w:eastAsia="zh-CN"/>
        </w:rPr>
      </w:pPr>
      <w:r>
        <w:rPr>
          <w:kern w:val="1"/>
          <w:szCs w:val="24"/>
          <w:lang w:eastAsia="zh-CN"/>
        </w:rPr>
        <w:t>Vilnius</w:t>
      </w:r>
    </w:p>
    <w:p w14:paraId="71946C7B" w14:textId="77777777" w:rsidR="00C508DE" w:rsidRDefault="00C508DE">
      <w:pPr>
        <w:suppressAutoHyphens/>
        <w:jc w:val="center"/>
        <w:rPr>
          <w:kern w:val="1"/>
          <w:szCs w:val="24"/>
          <w:lang w:eastAsia="zh-CN"/>
        </w:rPr>
      </w:pPr>
    </w:p>
    <w:p w14:paraId="39C7D7E8" w14:textId="77777777" w:rsidR="00B9348C" w:rsidRDefault="00B9348C">
      <w:pPr>
        <w:suppressAutoHyphens/>
        <w:jc w:val="center"/>
        <w:rPr>
          <w:kern w:val="1"/>
          <w:szCs w:val="24"/>
          <w:lang w:eastAsia="zh-CN"/>
        </w:rPr>
      </w:pPr>
    </w:p>
    <w:p w14:paraId="4C587300" w14:textId="7B0ED899" w:rsidR="00C508DE" w:rsidRDefault="008772AA">
      <w:pPr>
        <w:tabs>
          <w:tab w:val="left" w:pos="993"/>
        </w:tabs>
        <w:suppressAutoHyphens/>
        <w:ind w:firstLine="709"/>
        <w:jc w:val="both"/>
        <w:rPr>
          <w:kern w:val="1"/>
          <w:szCs w:val="24"/>
          <w:lang w:eastAsia="lt-LT"/>
        </w:rPr>
      </w:pPr>
      <w:r w:rsidR="00B9348C">
        <w:rPr>
          <w:kern w:val="1"/>
          <w:szCs w:val="24"/>
          <w:lang w:eastAsia="lt-LT"/>
        </w:rPr>
        <w:t>1</w:t>
      </w:r>
      <w:r w:rsidR="00B9348C">
        <w:rPr>
          <w:kern w:val="1"/>
          <w:szCs w:val="24"/>
          <w:lang w:eastAsia="lt-LT"/>
        </w:rPr>
        <w:t>.</w:t>
      </w:r>
      <w:r w:rsidR="00B9348C">
        <w:rPr>
          <w:kern w:val="1"/>
          <w:szCs w:val="24"/>
          <w:lang w:eastAsia="lt-LT"/>
        </w:rPr>
        <w:tab/>
        <w:t>P a k e i č i u Valstybinės akreditavimo sveikatos priežiūros veiklai tarnybos prie Sveikatos apsaugos ministerijos nuostatus, patvirtintus Lietuvos Respublikos sveikatos apsaugos ministro 2011 m. rugsėjo 7 d. įsakymu Nr. V-839 „Dėl Valstybinės akreditavimo sveikatos priežiūros veiklai tarnybos prie Sveikatos apsaugos ministerijos nuostatų patvirtinimo“:</w:t>
      </w:r>
    </w:p>
    <w:p w14:paraId="6403A794" w14:textId="274946C4" w:rsidR="00C508DE" w:rsidRDefault="008772AA">
      <w:pPr>
        <w:tabs>
          <w:tab w:val="left" w:pos="1069"/>
        </w:tabs>
        <w:suppressAutoHyphens/>
        <w:ind w:left="1445" w:hanging="736"/>
        <w:jc w:val="both"/>
        <w:rPr>
          <w:kern w:val="1"/>
          <w:szCs w:val="24"/>
          <w:lang w:eastAsia="lt-LT"/>
        </w:rPr>
      </w:pPr>
      <w:r w:rsidR="00B9348C">
        <w:rPr>
          <w:kern w:val="1"/>
          <w:szCs w:val="24"/>
          <w:lang w:eastAsia="lt-LT"/>
        </w:rPr>
        <w:t>1.1</w:t>
      </w:r>
      <w:r w:rsidR="00B9348C">
        <w:rPr>
          <w:kern w:val="1"/>
          <w:szCs w:val="24"/>
          <w:lang w:eastAsia="lt-LT"/>
        </w:rPr>
        <w:t>.</w:t>
      </w:r>
      <w:r w:rsidR="00B9348C">
        <w:rPr>
          <w:kern w:val="1"/>
          <w:szCs w:val="24"/>
          <w:lang w:eastAsia="lt-LT"/>
        </w:rPr>
        <w:tab/>
        <w:t xml:space="preserve"> Papildau </w:t>
      </w:r>
      <w:r w:rsidR="00B9348C">
        <w:t>10.8 papunkčiu:</w:t>
      </w:r>
    </w:p>
    <w:p w14:paraId="5880AB48" w14:textId="3E8BC3C7" w:rsidR="00C508DE" w:rsidRDefault="00B9348C">
      <w:pPr>
        <w:ind w:firstLine="709"/>
        <w:jc w:val="both"/>
        <w:rPr>
          <w:lang w:eastAsia="lt-LT"/>
        </w:rPr>
      </w:pPr>
      <w:r>
        <w:rPr>
          <w:bCs/>
          <w:lang w:eastAsia="lt-LT"/>
        </w:rPr>
        <w:t>,</w:t>
      </w:r>
      <w:r>
        <w:rPr>
          <w:lang w:eastAsia="lt-LT"/>
        </w:rPr>
        <w:t>,</w:t>
      </w:r>
      <w:r>
        <w:rPr>
          <w:lang w:eastAsia="lt-LT"/>
        </w:rPr>
        <w:t>10.8</w:t>
      </w:r>
      <w:r>
        <w:rPr>
          <w:lang w:eastAsia="lt-LT"/>
        </w:rPr>
        <w:t>. teisės aktų nustatyta tvarka vykdyti kompetentingos institucijos funkcijas Sveikatos apsaugos ministerijos kuravimo sričiai priskirtų reglamentuojamų profesinių kvalifikacijų, išskyrus vaistininko ir vaistininko padėjėjo (</w:t>
      </w:r>
      <w:proofErr w:type="spellStart"/>
      <w:r>
        <w:rPr>
          <w:lang w:eastAsia="lt-LT"/>
        </w:rPr>
        <w:t>farmakotechniko</w:t>
      </w:r>
      <w:proofErr w:type="spellEnd"/>
      <w:r>
        <w:rPr>
          <w:lang w:eastAsia="lt-LT"/>
        </w:rPr>
        <w:t>) profesines kvalifikacijas, pripažinimo srityje.“.</w:t>
      </w:r>
    </w:p>
    <w:p w14:paraId="6F37C6BD" w14:textId="65A52A9C" w:rsidR="00C508DE" w:rsidRDefault="008772AA">
      <w:pPr>
        <w:tabs>
          <w:tab w:val="left" w:pos="1134"/>
        </w:tabs>
        <w:ind w:left="1445" w:hanging="736"/>
        <w:jc w:val="both"/>
        <w:rPr>
          <w:lang w:eastAsia="lt-LT"/>
        </w:rPr>
      </w:pPr>
      <w:r w:rsidR="00B9348C">
        <w:rPr>
          <w:lang w:eastAsia="lt-LT"/>
        </w:rPr>
        <w:t>1.2</w:t>
      </w:r>
      <w:r w:rsidR="00B9348C">
        <w:rPr>
          <w:lang w:eastAsia="lt-LT"/>
        </w:rPr>
        <w:t>.</w:t>
      </w:r>
      <w:r w:rsidR="00B9348C">
        <w:rPr>
          <w:lang w:eastAsia="lt-LT"/>
        </w:rPr>
        <w:tab/>
        <w:t>Pakeičiu 11.9 papunktį ir jį išdėstau taip:</w:t>
      </w:r>
    </w:p>
    <w:p w14:paraId="15E582FA" w14:textId="49F7D040" w:rsidR="00C508DE" w:rsidRDefault="00B9348C">
      <w:pPr>
        <w:tabs>
          <w:tab w:val="left" w:pos="1134"/>
        </w:tabs>
        <w:ind w:firstLine="709"/>
        <w:jc w:val="both"/>
        <w:rPr>
          <w:lang w:eastAsia="lt-LT"/>
        </w:rPr>
      </w:pPr>
      <w:r>
        <w:rPr>
          <w:lang w:eastAsia="lt-LT"/>
        </w:rPr>
        <w:t>„</w:t>
      </w:r>
      <w:r>
        <w:rPr>
          <w:lang w:eastAsia="lt-LT"/>
        </w:rPr>
        <w:t>11.9</w:t>
      </w:r>
      <w:r>
        <w:rPr>
          <w:lang w:eastAsia="lt-LT"/>
        </w:rPr>
        <w:t>. dalyvauja medicinos normų projektus rengiančių darbo grupių veikloje, vykdo šių darbo grupių sekretoriato funkcijas, derina medicinos normų  projektus ir suteikia joms žymenis, vertina medicinos normų rengimo, keitimo ar panaikinimo poreikį, rengia medicinos normų rengimo planus;“.</w:t>
      </w:r>
    </w:p>
    <w:p w14:paraId="1DEBE6E3" w14:textId="55C73823" w:rsidR="00C508DE" w:rsidRDefault="008772AA">
      <w:pPr>
        <w:tabs>
          <w:tab w:val="left" w:pos="1134"/>
        </w:tabs>
        <w:ind w:left="1445" w:hanging="736"/>
        <w:jc w:val="both"/>
        <w:rPr>
          <w:lang w:eastAsia="lt-LT"/>
        </w:rPr>
      </w:pPr>
      <w:r w:rsidR="00B9348C">
        <w:rPr>
          <w:lang w:eastAsia="lt-LT"/>
        </w:rPr>
        <w:t>1.3</w:t>
      </w:r>
      <w:r w:rsidR="00B9348C">
        <w:rPr>
          <w:lang w:eastAsia="lt-LT"/>
        </w:rPr>
        <w:t>.</w:t>
      </w:r>
      <w:r w:rsidR="00B9348C">
        <w:rPr>
          <w:lang w:eastAsia="lt-LT"/>
        </w:rPr>
        <w:tab/>
        <w:t>Papildau 11.38</w:t>
      </w:r>
      <w:r w:rsidR="00B9348C">
        <w:rPr>
          <w:vertAlign w:val="superscript"/>
          <w:lang w:eastAsia="lt-LT"/>
        </w:rPr>
        <w:t>1</w:t>
      </w:r>
      <w:r w:rsidR="00B9348C">
        <w:rPr>
          <w:lang w:eastAsia="lt-LT"/>
        </w:rPr>
        <w:t xml:space="preserve"> papunkčiu:</w:t>
      </w:r>
    </w:p>
    <w:p w14:paraId="4493FEF4" w14:textId="4FA7F7D1" w:rsidR="00C508DE" w:rsidRDefault="00B9348C">
      <w:pPr>
        <w:tabs>
          <w:tab w:val="left" w:pos="1134"/>
        </w:tabs>
        <w:ind w:firstLine="709"/>
        <w:jc w:val="both"/>
        <w:rPr>
          <w:lang w:eastAsia="lt-LT"/>
        </w:rPr>
      </w:pPr>
      <w:r>
        <w:rPr>
          <w:lang w:eastAsia="lt-LT"/>
        </w:rPr>
        <w:t>„</w:t>
      </w:r>
      <w:r>
        <w:rPr>
          <w:lang w:eastAsia="lt-LT"/>
        </w:rPr>
        <w:t>11.38</w:t>
      </w:r>
      <w:r>
        <w:rPr>
          <w:vertAlign w:val="superscript"/>
          <w:lang w:eastAsia="lt-LT"/>
        </w:rPr>
        <w:t>1</w:t>
      </w:r>
      <w:r>
        <w:rPr>
          <w:lang w:eastAsia="lt-LT"/>
        </w:rPr>
        <w:t>. dalyvauja Asmens sveikatos priežiūros paslaugų vertinimo komiteto veikloje bei vykdo šio komiteto sekretoriato funkcijas;“.</w:t>
      </w:r>
    </w:p>
    <w:p w14:paraId="000475A5" w14:textId="75E77C6F" w:rsidR="00C508DE" w:rsidRDefault="008772AA">
      <w:pPr>
        <w:tabs>
          <w:tab w:val="left" w:pos="1134"/>
        </w:tabs>
        <w:ind w:left="1445" w:hanging="736"/>
        <w:jc w:val="both"/>
        <w:rPr>
          <w:lang w:eastAsia="lt-LT"/>
        </w:rPr>
      </w:pPr>
      <w:r w:rsidR="00B9348C">
        <w:rPr>
          <w:lang w:eastAsia="lt-LT"/>
        </w:rPr>
        <w:t>1.4</w:t>
      </w:r>
      <w:r w:rsidR="00B9348C">
        <w:rPr>
          <w:lang w:eastAsia="lt-LT"/>
        </w:rPr>
        <w:t>.</w:t>
      </w:r>
      <w:r w:rsidR="00B9348C">
        <w:rPr>
          <w:lang w:eastAsia="lt-LT"/>
        </w:rPr>
        <w:tab/>
        <w:t>Pakeičiu 11.42 papunktį ir jį išdėstau taip:</w:t>
      </w:r>
    </w:p>
    <w:p w14:paraId="4621FB61" w14:textId="07400DDA" w:rsidR="00C508DE" w:rsidRDefault="00B9348C">
      <w:pPr>
        <w:tabs>
          <w:tab w:val="left" w:pos="709"/>
        </w:tabs>
        <w:ind w:firstLine="709"/>
        <w:jc w:val="both"/>
        <w:rPr>
          <w:lang w:eastAsia="lt-LT"/>
        </w:rPr>
      </w:pPr>
      <w:r>
        <w:rPr>
          <w:lang w:eastAsia="lt-LT"/>
        </w:rPr>
        <w:t>„</w:t>
      </w:r>
      <w:r>
        <w:rPr>
          <w:lang w:eastAsia="lt-LT"/>
        </w:rPr>
        <w:t>11.42</w:t>
      </w:r>
      <w:r>
        <w:rPr>
          <w:lang w:eastAsia="lt-LT"/>
        </w:rPr>
        <w:t>. konsultuoja asmenis asmens ir visuomenės sveikatos priežiūros licencijavimo, jų veiklos vertinimo, akreditavimo, sveikatos priežiūros technologijų, susijusių su medicinos priemonėmis, vertinimo, medicinos priemonių atitikties vertinimo, medicinos priemonių naudojimo ir valdymo, sveikatos priežiūros paslaugų kokybės, prieinamumo, pacientų teisių ir saugos,  Sveikatos apsaugos ministerijos kuravimo sričiai priskirtų reglamentuojamų profesinių kvalifikacijų, išskyrus vaistininko ir vaistininko padėjėjo (</w:t>
      </w:r>
      <w:proofErr w:type="spellStart"/>
      <w:r>
        <w:rPr>
          <w:lang w:eastAsia="lt-LT"/>
        </w:rPr>
        <w:t>farmakotechniko</w:t>
      </w:r>
      <w:proofErr w:type="spellEnd"/>
      <w:r>
        <w:rPr>
          <w:lang w:eastAsia="lt-LT"/>
        </w:rPr>
        <w:t>) profesines kvalifikacijas, pripažinimo klausimais;“.</w:t>
      </w:r>
    </w:p>
    <w:p w14:paraId="3B893D4E" w14:textId="1C112F7D" w:rsidR="00C508DE" w:rsidRDefault="008772AA">
      <w:pPr>
        <w:widowControl w:val="0"/>
        <w:tabs>
          <w:tab w:val="left" w:pos="1134"/>
        </w:tabs>
        <w:ind w:left="1445" w:hanging="736"/>
        <w:jc w:val="both"/>
      </w:pPr>
      <w:r w:rsidR="00B9348C">
        <w:t>1.5</w:t>
      </w:r>
      <w:r w:rsidR="00B9348C">
        <w:t>.</w:t>
      </w:r>
      <w:r w:rsidR="00B9348C">
        <w:tab/>
        <w:t>Pakeičiu 11.43 papunktį ir jį išdėstau taip:</w:t>
      </w:r>
    </w:p>
    <w:p w14:paraId="1B01BF2B" w14:textId="62D825E8" w:rsidR="00C508DE" w:rsidRDefault="00B9348C">
      <w:pPr>
        <w:widowControl w:val="0"/>
        <w:ind w:firstLine="709"/>
        <w:jc w:val="both"/>
      </w:pPr>
      <w:r>
        <w:t>„</w:t>
      </w:r>
      <w:r>
        <w:t>11.43</w:t>
      </w:r>
      <w:r>
        <w:t xml:space="preserve">. dalyvauja ir organizuoja pasitarimus, seminarus, konferencijas asmens ir visuomenės sveikatos priežiūros licencijavimo, akreditavimo, sveikatos priežiūros technologijų, susijusių su medicinos priemonėmis, vertinimo, medicinos priemonių atitikties vertinimo, medicinos priemonių naudojimo ir valdymo, sveikatos priežiūros paslaugos kokybės, prieinamumo, pacientų teisių ir saugos, </w:t>
      </w:r>
      <w:r>
        <w:rPr>
          <w:lang w:eastAsia="lt-LT"/>
        </w:rPr>
        <w:t xml:space="preserve">Sveikatos apsaugos ministerijos kuravimo sričiai priskirtų </w:t>
      </w:r>
      <w:r>
        <w:rPr>
          <w:color w:val="000000"/>
          <w:szCs w:val="24"/>
          <w:lang w:eastAsia="lt-LT"/>
        </w:rPr>
        <w:t xml:space="preserve">reglamentuojamų </w:t>
      </w:r>
      <w:r>
        <w:rPr>
          <w:lang w:eastAsia="lt-LT"/>
        </w:rPr>
        <w:t>profesinių kvalifikacijų, išskyrus vaistininko ir vaistininko padėjėjo (</w:t>
      </w:r>
      <w:proofErr w:type="spellStart"/>
      <w:r>
        <w:rPr>
          <w:lang w:eastAsia="lt-LT"/>
        </w:rPr>
        <w:t>farmakotechniko</w:t>
      </w:r>
      <w:proofErr w:type="spellEnd"/>
      <w:r>
        <w:rPr>
          <w:lang w:eastAsia="lt-LT"/>
        </w:rPr>
        <w:t xml:space="preserve">) profesines kvalifikacijas, </w:t>
      </w:r>
      <w:r>
        <w:t>pripažinimo klausimais;“.</w:t>
      </w:r>
    </w:p>
    <w:p w14:paraId="10546B09" w14:textId="60746844" w:rsidR="00C508DE" w:rsidRDefault="008772AA">
      <w:pPr>
        <w:widowControl w:val="0"/>
        <w:tabs>
          <w:tab w:val="left" w:pos="1134"/>
        </w:tabs>
        <w:ind w:left="1445" w:hanging="736"/>
        <w:jc w:val="both"/>
      </w:pPr>
      <w:r w:rsidR="00B9348C">
        <w:t>1.6</w:t>
      </w:r>
      <w:r w:rsidR="00B9348C">
        <w:t>.</w:t>
      </w:r>
      <w:r w:rsidR="00B9348C">
        <w:tab/>
        <w:t>Pakeičiu 11.44 papunktį ir jį išdėstau taip:</w:t>
      </w:r>
    </w:p>
    <w:p w14:paraId="119AFD5B" w14:textId="5A16A48F" w:rsidR="00C508DE" w:rsidRDefault="00B9348C">
      <w:pPr>
        <w:widowControl w:val="0"/>
        <w:ind w:firstLine="709"/>
        <w:jc w:val="both"/>
      </w:pPr>
      <w:r>
        <w:t>„</w:t>
      </w:r>
      <w:r>
        <w:t>11.44</w:t>
      </w:r>
      <w:r>
        <w:t>. rengia ataskaitas, pranešimus, siūlymus asmens ir visuomenės sveikatos priežiūros licencijavimo, akreditavimo, standartizacijos, sveikatos priežiūros technologijų, susijusių su medicinos priemonėmis, medicinos priemonių atitikties vertinimo, medicinos priemonių naudojimo ir valdymo, sveikatos priežiūros paslaugos kokybės, prieinamumo, pacientų teisių ir saugos</w:t>
      </w:r>
      <w:r>
        <w:rPr>
          <w:bCs/>
        </w:rPr>
        <w:t xml:space="preserve">,  </w:t>
      </w:r>
      <w:r>
        <w:rPr>
          <w:lang w:eastAsia="lt-LT"/>
        </w:rPr>
        <w:t xml:space="preserve">Sveikatos apsaugos ministerijos kuravimo sričiai priskirtų </w:t>
      </w:r>
      <w:r>
        <w:rPr>
          <w:color w:val="000000"/>
          <w:szCs w:val="24"/>
          <w:lang w:eastAsia="lt-LT"/>
        </w:rPr>
        <w:t xml:space="preserve">reglamentuojamų </w:t>
      </w:r>
      <w:r>
        <w:rPr>
          <w:lang w:eastAsia="lt-LT"/>
        </w:rPr>
        <w:t>profesinių kvalifikacijų, išskyrus vaistininko ir vaistininko padėjėjo (</w:t>
      </w:r>
      <w:proofErr w:type="spellStart"/>
      <w:r>
        <w:rPr>
          <w:lang w:eastAsia="lt-LT"/>
        </w:rPr>
        <w:t>farmakotechniko</w:t>
      </w:r>
      <w:proofErr w:type="spellEnd"/>
      <w:r>
        <w:rPr>
          <w:lang w:eastAsia="lt-LT"/>
        </w:rPr>
        <w:t xml:space="preserve">) profesines kvalifikacijas, </w:t>
      </w:r>
      <w:r>
        <w:t>pripažinimo klausimais;“.</w:t>
      </w:r>
    </w:p>
    <w:p w14:paraId="2103A999" w14:textId="13E6DF76" w:rsidR="00C508DE" w:rsidRDefault="008772AA">
      <w:pPr>
        <w:tabs>
          <w:tab w:val="left" w:pos="1134"/>
        </w:tabs>
        <w:ind w:left="1445" w:hanging="736"/>
        <w:jc w:val="both"/>
        <w:rPr>
          <w:lang w:eastAsia="lt-LT"/>
        </w:rPr>
      </w:pPr>
      <w:r w:rsidR="00B9348C">
        <w:rPr>
          <w:lang w:eastAsia="lt-LT"/>
        </w:rPr>
        <w:t>1.7</w:t>
      </w:r>
      <w:r w:rsidR="00B9348C">
        <w:rPr>
          <w:lang w:eastAsia="lt-LT"/>
        </w:rPr>
        <w:t>.</w:t>
      </w:r>
      <w:r w:rsidR="00B9348C">
        <w:rPr>
          <w:lang w:eastAsia="lt-LT"/>
        </w:rPr>
        <w:tab/>
      </w:r>
      <w:r w:rsidR="00B9348C">
        <w:t xml:space="preserve">Papildau nauju 11.50 papunkčiu: </w:t>
      </w:r>
    </w:p>
    <w:p w14:paraId="36B086BF" w14:textId="1FA09EEA" w:rsidR="00C508DE" w:rsidRDefault="00B9348C">
      <w:pPr>
        <w:tabs>
          <w:tab w:val="left" w:pos="484"/>
        </w:tabs>
        <w:ind w:firstLine="743"/>
        <w:jc w:val="both"/>
      </w:pPr>
      <w:r>
        <w:rPr>
          <w:lang w:eastAsia="lt-LT"/>
        </w:rPr>
        <w:t>„</w:t>
      </w:r>
      <w:r>
        <w:rPr>
          <w:lang w:eastAsia="lt-LT"/>
        </w:rPr>
        <w:t>11.50</w:t>
      </w:r>
      <w:r>
        <w:rPr>
          <w:lang w:eastAsia="lt-LT"/>
        </w:rPr>
        <w:t>. organizuoja ir vykdo Sveikatos apsaugos ministerijos kuravimo sričiai priskirtų reglamentuojamų profesinių kvalifikacijų, išskyrus vaistininko ir vaistininko padėjėjo (</w:t>
      </w:r>
      <w:proofErr w:type="spellStart"/>
      <w:r>
        <w:rPr>
          <w:lang w:eastAsia="lt-LT"/>
        </w:rPr>
        <w:t>farmakotechniko</w:t>
      </w:r>
      <w:proofErr w:type="spellEnd"/>
      <w:r>
        <w:rPr>
          <w:lang w:eastAsia="lt-LT"/>
        </w:rPr>
        <w:t xml:space="preserve">) profesines kvalifikacijas, </w:t>
      </w:r>
      <w:r>
        <w:t>pripažinimą Lietuvoje bei išduoda profesinės kvalifikacijos pripažinimo dokumentus;“.</w:t>
      </w:r>
    </w:p>
    <w:p w14:paraId="7B784AE1" w14:textId="6886EF68" w:rsidR="00C508DE" w:rsidRDefault="008772AA">
      <w:pPr>
        <w:tabs>
          <w:tab w:val="left" w:pos="484"/>
          <w:tab w:val="left" w:pos="1134"/>
        </w:tabs>
        <w:ind w:left="1445" w:hanging="736"/>
        <w:jc w:val="both"/>
      </w:pPr>
      <w:r w:rsidR="00B9348C">
        <w:t>1.8</w:t>
      </w:r>
      <w:r w:rsidR="00B9348C">
        <w:t>.</w:t>
      </w:r>
      <w:r w:rsidR="00B9348C">
        <w:tab/>
        <w:t xml:space="preserve">Papildau 11.51 papunkčiu: </w:t>
      </w:r>
    </w:p>
    <w:p w14:paraId="50DD8509" w14:textId="49643426" w:rsidR="00C508DE" w:rsidRDefault="00B9348C">
      <w:pPr>
        <w:ind w:firstLine="709"/>
        <w:jc w:val="both"/>
        <w:rPr>
          <w:lang w:eastAsia="lt-LT"/>
        </w:rPr>
      </w:pPr>
      <w:r>
        <w:rPr>
          <w:lang w:eastAsia="lt-LT"/>
        </w:rPr>
        <w:t>„</w:t>
      </w:r>
      <w:r>
        <w:rPr>
          <w:lang w:eastAsia="lt-LT"/>
        </w:rPr>
        <w:t>11.51</w:t>
      </w:r>
      <w:r>
        <w:rPr>
          <w:lang w:eastAsia="lt-LT"/>
        </w:rPr>
        <w:t>. vertina a</w:t>
      </w:r>
      <w:r>
        <w:rPr>
          <w:shd w:val="clear" w:color="auto" w:fill="FFFFFF"/>
        </w:rPr>
        <w:t xml:space="preserve">smenų, vykstančių į kitas valstybes nares ir siekiančių dirbti pagal reglamentuojamą </w:t>
      </w:r>
      <w:r>
        <w:rPr>
          <w:lang w:eastAsia="lt-LT"/>
        </w:rPr>
        <w:t xml:space="preserve">Sveikatos apsaugos ministerijos kuravimo sričiai priskirtą </w:t>
      </w:r>
      <w:r>
        <w:rPr>
          <w:shd w:val="clear" w:color="auto" w:fill="FFFFFF"/>
        </w:rPr>
        <w:t>profesiją,</w:t>
      </w:r>
      <w:r>
        <w:rPr>
          <w:lang w:eastAsia="lt-LT"/>
        </w:rPr>
        <w:t xml:space="preserve"> išskyrus vaistininko ir vaistininko padėjėjo (</w:t>
      </w:r>
      <w:proofErr w:type="spellStart"/>
      <w:r>
        <w:rPr>
          <w:lang w:eastAsia="lt-LT"/>
        </w:rPr>
        <w:t>farmakotechniko</w:t>
      </w:r>
      <w:proofErr w:type="spellEnd"/>
      <w:r>
        <w:rPr>
          <w:lang w:eastAsia="lt-LT"/>
        </w:rPr>
        <w:t>) profesijas,</w:t>
      </w:r>
      <w:r>
        <w:rPr>
          <w:shd w:val="clear" w:color="auto" w:fill="FFFFFF"/>
        </w:rPr>
        <w:t xml:space="preserve"> pateiktus dokumentus ir jiems </w:t>
      </w:r>
      <w:r>
        <w:t>išduoda</w:t>
      </w:r>
      <w:r>
        <w:rPr>
          <w:lang w:eastAsia="lt-LT"/>
        </w:rPr>
        <w:t xml:space="preserve"> dokumentus, </w:t>
      </w:r>
      <w:r>
        <w:t xml:space="preserve">liudijančius profesinės kvalifikacijos įgijimą patvirtinančių dokumentų atitiktį </w:t>
      </w:r>
      <w:r>
        <w:rPr>
          <w:lang w:eastAsia="lt-LT"/>
        </w:rPr>
        <w:t xml:space="preserve">Europos Parlamento ir Tarybos </w:t>
      </w:r>
      <w:r>
        <w:t>direktyvos 2005/36/EB dėl profesinių kvalifikacijų pripažinimo reikalavimams, bei dokumentus, liudijančius profesinę patirtį Lietuvos Respublikoje;“.</w:t>
      </w:r>
    </w:p>
    <w:p w14:paraId="4668C8B3" w14:textId="1D6E9ED1" w:rsidR="00C508DE" w:rsidRDefault="008772AA">
      <w:pPr>
        <w:tabs>
          <w:tab w:val="left" w:pos="1134"/>
        </w:tabs>
        <w:ind w:left="1445" w:hanging="736"/>
        <w:jc w:val="both"/>
      </w:pPr>
      <w:r w:rsidR="00B9348C">
        <w:t>1.9</w:t>
      </w:r>
      <w:r w:rsidR="00B9348C">
        <w:t>.</w:t>
      </w:r>
      <w:r w:rsidR="00B9348C">
        <w:tab/>
      </w:r>
      <w:r w:rsidR="00B9348C">
        <w:rPr>
          <w:kern w:val="1"/>
          <w:szCs w:val="24"/>
          <w:lang w:eastAsia="lt-LT"/>
        </w:rPr>
        <w:t xml:space="preserve">Papildau </w:t>
      </w:r>
      <w:r w:rsidR="00B9348C">
        <w:t xml:space="preserve">11.52 papunkčiu: </w:t>
      </w:r>
    </w:p>
    <w:p w14:paraId="0295E3B9" w14:textId="6E281982" w:rsidR="00C508DE" w:rsidRDefault="00B9348C">
      <w:pPr>
        <w:tabs>
          <w:tab w:val="left" w:pos="91"/>
          <w:tab w:val="left" w:pos="421"/>
        </w:tabs>
        <w:ind w:firstLine="720"/>
        <w:jc w:val="both"/>
      </w:pPr>
      <w:r>
        <w:t>„</w:t>
      </w:r>
      <w:r>
        <w:t>11.52</w:t>
      </w:r>
      <w:r>
        <w:t xml:space="preserve">. vertina asmenų, turinčių bendrosios praktikos slaugytojo, </w:t>
      </w:r>
      <w:proofErr w:type="spellStart"/>
      <w:r>
        <w:t>kineziterapeuto</w:t>
      </w:r>
      <w:proofErr w:type="spellEnd"/>
      <w:r>
        <w:t xml:space="preserve"> profesinę kvalifikaciją, dokumentus bei išduoda Europos profesinę kortelę Europos Komisijos Vidaus rinkos informacinėje sistemoje bei atsako į šioje sistemoje pateiktas Europos Sąjungos valstybių, Europos ekonominės erdvės valstybių ir Šveicarijos Konfederacijos šalių kompetentingų institucijų užklausas, susijusias su asmenų įgytomis </w:t>
      </w:r>
      <w:r>
        <w:rPr>
          <w:lang w:eastAsia="lt-LT"/>
        </w:rPr>
        <w:t>Sveikatos apsaugos ministerijos kuravimo sričiai priskirtomis profesinėmis kvalifikacijomis, išskyrus vaistininko ir vaistininko padėjėjo (</w:t>
      </w:r>
      <w:proofErr w:type="spellStart"/>
      <w:r>
        <w:rPr>
          <w:lang w:eastAsia="lt-LT"/>
        </w:rPr>
        <w:t>farmakotechniko</w:t>
      </w:r>
      <w:proofErr w:type="spellEnd"/>
      <w:r>
        <w:rPr>
          <w:lang w:eastAsia="lt-LT"/>
        </w:rPr>
        <w:t>) profesines kvalifikacijas;</w:t>
      </w:r>
      <w:r>
        <w:t>“.</w:t>
      </w:r>
    </w:p>
    <w:p w14:paraId="56860782" w14:textId="4ADBA8F5" w:rsidR="00C508DE" w:rsidRDefault="008772AA">
      <w:pPr>
        <w:tabs>
          <w:tab w:val="left" w:pos="91"/>
          <w:tab w:val="left" w:pos="421"/>
          <w:tab w:val="left" w:pos="1276"/>
        </w:tabs>
        <w:ind w:left="1445" w:hanging="736"/>
        <w:jc w:val="both"/>
      </w:pPr>
      <w:r w:rsidR="00B9348C">
        <w:t>1.10</w:t>
      </w:r>
      <w:r w:rsidR="00B9348C">
        <w:t>.</w:t>
      </w:r>
      <w:r w:rsidR="00B9348C">
        <w:tab/>
      </w:r>
      <w:r w:rsidR="00B9348C">
        <w:rPr>
          <w:kern w:val="1"/>
          <w:szCs w:val="24"/>
          <w:lang w:eastAsia="lt-LT"/>
        </w:rPr>
        <w:t xml:space="preserve">Papildau </w:t>
      </w:r>
      <w:r w:rsidR="00B9348C">
        <w:t xml:space="preserve">11.53 papunkčiu: </w:t>
      </w:r>
    </w:p>
    <w:p w14:paraId="0B235B23" w14:textId="048D3B33" w:rsidR="00C508DE" w:rsidRDefault="00B9348C">
      <w:pPr>
        <w:ind w:firstLine="709"/>
        <w:jc w:val="both"/>
      </w:pPr>
      <w:r>
        <w:t>„</w:t>
      </w:r>
      <w:r>
        <w:t>11.53</w:t>
      </w:r>
      <w:r>
        <w:t xml:space="preserve">. vertina asmenų, atvykstančių į Lietuvos Respublikos teritoriją bei siekiančių laikinai ir kartais dirbti pagal </w:t>
      </w:r>
      <w:r>
        <w:rPr>
          <w:lang w:eastAsia="lt-LT"/>
        </w:rPr>
        <w:t>Sveikatos apsaugos ministerijos kuravimo sričiai priskirtą reglamentuojamą profesiją, išskyrus vaistininko ir vaistininko padėjėjo (</w:t>
      </w:r>
      <w:proofErr w:type="spellStart"/>
      <w:r>
        <w:rPr>
          <w:lang w:eastAsia="lt-LT"/>
        </w:rPr>
        <w:t>farmakotechniko</w:t>
      </w:r>
      <w:proofErr w:type="spellEnd"/>
      <w:r>
        <w:rPr>
          <w:lang w:eastAsia="lt-LT"/>
        </w:rPr>
        <w:t xml:space="preserve">) profesijas, pateiktas Laikinai ir kartais teikiamų paslaugų </w:t>
      </w:r>
      <w:r>
        <w:t>deklaracijas (toliau – deklaracija), atnaujintas deklaracijas ir raštu informuoja asmenis apie priimtus sprendimus;“.</w:t>
      </w:r>
    </w:p>
    <w:p w14:paraId="3C6C65E4" w14:textId="7601451A" w:rsidR="00C508DE" w:rsidRDefault="008772AA">
      <w:pPr>
        <w:tabs>
          <w:tab w:val="left" w:pos="1276"/>
        </w:tabs>
        <w:ind w:left="1445" w:hanging="736"/>
        <w:jc w:val="both"/>
      </w:pPr>
      <w:r w:rsidR="00B9348C">
        <w:t>1.11</w:t>
      </w:r>
      <w:r w:rsidR="00B9348C">
        <w:t>.</w:t>
      </w:r>
      <w:r w:rsidR="00B9348C">
        <w:tab/>
      </w:r>
      <w:r w:rsidR="00B9348C">
        <w:rPr>
          <w:kern w:val="1"/>
          <w:szCs w:val="24"/>
          <w:lang w:eastAsia="lt-LT"/>
        </w:rPr>
        <w:t>Papildau</w:t>
      </w:r>
      <w:r w:rsidR="00B9348C">
        <w:t xml:space="preserve"> 11.54 papunkčiu: </w:t>
      </w:r>
    </w:p>
    <w:p w14:paraId="4E3DC483" w14:textId="5101F968" w:rsidR="00C508DE" w:rsidRDefault="00B9348C">
      <w:pPr>
        <w:widowControl w:val="0"/>
        <w:ind w:firstLine="720"/>
        <w:jc w:val="both"/>
      </w:pPr>
      <w:r>
        <w:t>„</w:t>
      </w:r>
      <w:r>
        <w:t>11.54</w:t>
      </w:r>
      <w:r>
        <w:t xml:space="preserve">. pagal kompetenciją dalyvauja rengiant įstatymus, Lietuvos Respublikos Vyriausybės nutarimus, sveikatos apsaugos ministro įsakymus ir kitus teisės aktus, susijusius su </w:t>
      </w:r>
      <w:r>
        <w:rPr>
          <w:lang w:eastAsia="lt-LT"/>
        </w:rPr>
        <w:t>Sveikatos apsaugos ministerijos kuravimo sričiai priskirtų</w:t>
      </w:r>
      <w:r>
        <w:rPr>
          <w:color w:val="FF0000"/>
          <w:lang w:eastAsia="lt-LT"/>
        </w:rPr>
        <w:t xml:space="preserve"> </w:t>
      </w:r>
      <w:r>
        <w:rPr>
          <w:lang w:eastAsia="lt-LT"/>
        </w:rPr>
        <w:t>reglamentuojamų profesinių kvalifikacijų, išskyrus vaistininko ir vaistininko padėjėjo (</w:t>
      </w:r>
      <w:proofErr w:type="spellStart"/>
      <w:r>
        <w:rPr>
          <w:lang w:eastAsia="lt-LT"/>
        </w:rPr>
        <w:t>farmakotechniko</w:t>
      </w:r>
      <w:proofErr w:type="spellEnd"/>
      <w:r>
        <w:rPr>
          <w:lang w:eastAsia="lt-LT"/>
        </w:rPr>
        <w:t xml:space="preserve">) profesines kvalifikacijas, pripažinimo </w:t>
      </w:r>
      <w:r>
        <w:t>reglamentavimu;“.</w:t>
      </w:r>
    </w:p>
    <w:p w14:paraId="53B96360" w14:textId="241D4C72" w:rsidR="00C508DE" w:rsidRDefault="008772AA">
      <w:pPr>
        <w:ind w:left="1276" w:hanging="567"/>
      </w:pPr>
      <w:r w:rsidR="00B9348C">
        <w:t>1.12</w:t>
      </w:r>
      <w:r w:rsidR="00B9348C">
        <w:t>.</w:t>
      </w:r>
      <w:r w:rsidR="00B9348C">
        <w:tab/>
        <w:t xml:space="preserve">Papildau 11.55 papunkčiu: </w:t>
      </w:r>
    </w:p>
    <w:p w14:paraId="7F97722C" w14:textId="405F7A03" w:rsidR="00C508DE" w:rsidRDefault="00B9348C">
      <w:pPr>
        <w:widowControl w:val="0"/>
        <w:tabs>
          <w:tab w:val="left" w:pos="1134"/>
        </w:tabs>
        <w:ind w:firstLine="709"/>
        <w:jc w:val="both"/>
      </w:pPr>
      <w:r>
        <w:t>„</w:t>
      </w:r>
      <w:r>
        <w:t>11.55</w:t>
      </w:r>
      <w:r>
        <w:t>. Atlieka ortopedijos techninių priemonių įtraukimo į sveikatos apsaugos ministro patvirtintą Privalomojo sveikatos draudimo fondo biudžeto lėšomis kompensuojamų ortopedijos techninių priemonių ir jų bazinių kainų sąrašą vertinimą, apskaičiuoja ortopedijos techninių priemonių funkcinę vertę ir visą šią surinktą informaciją teikia Ortopedijos techninių priemonių kompensavimo komisijai;“.</w:t>
      </w:r>
    </w:p>
    <w:p w14:paraId="37726A19" w14:textId="3C4DB959" w:rsidR="00C508DE" w:rsidRDefault="008772AA">
      <w:pPr>
        <w:tabs>
          <w:tab w:val="left" w:pos="1276"/>
        </w:tabs>
        <w:ind w:left="1445" w:hanging="736"/>
        <w:jc w:val="both"/>
      </w:pPr>
      <w:r w:rsidR="00B9348C">
        <w:t>1.13</w:t>
      </w:r>
      <w:r w:rsidR="00B9348C">
        <w:t>.</w:t>
      </w:r>
      <w:r w:rsidR="00B9348C">
        <w:tab/>
      </w:r>
      <w:r w:rsidR="00B9348C">
        <w:rPr>
          <w:kern w:val="1"/>
          <w:szCs w:val="24"/>
          <w:lang w:eastAsia="lt-LT"/>
        </w:rPr>
        <w:t xml:space="preserve">Papildau </w:t>
      </w:r>
      <w:r w:rsidR="00B9348C">
        <w:t xml:space="preserve">11.56 papunkčiu: </w:t>
      </w:r>
    </w:p>
    <w:p w14:paraId="3E032717" w14:textId="76F3FB04" w:rsidR="00C508DE" w:rsidRDefault="00B9348C">
      <w:pPr>
        <w:widowControl w:val="0"/>
        <w:tabs>
          <w:tab w:val="left" w:pos="1134"/>
        </w:tabs>
        <w:ind w:firstLine="709"/>
        <w:jc w:val="both"/>
      </w:pPr>
      <w:r>
        <w:t>„</w:t>
      </w:r>
      <w:r>
        <w:t>11.56</w:t>
      </w:r>
      <w:r>
        <w:t>. Dalyvauja ortopedijos techninių priemonių kompensavimo komisijos veikloje;“.</w:t>
      </w:r>
    </w:p>
    <w:p w14:paraId="71946C80" w14:textId="28AB09E2" w:rsidR="00C508DE" w:rsidRDefault="008772AA">
      <w:pPr>
        <w:suppressAutoHyphens/>
        <w:ind w:firstLine="709"/>
        <w:jc w:val="both"/>
        <w:rPr>
          <w:kern w:val="1"/>
          <w:szCs w:val="24"/>
          <w:lang w:eastAsia="lt-LT"/>
        </w:rPr>
      </w:pPr>
      <w:r w:rsidR="00B9348C">
        <w:rPr>
          <w:kern w:val="1"/>
          <w:szCs w:val="24"/>
          <w:lang w:eastAsia="lt-LT"/>
        </w:rPr>
        <w:t>1.14</w:t>
      </w:r>
      <w:r w:rsidR="00B9348C">
        <w:rPr>
          <w:kern w:val="1"/>
          <w:szCs w:val="24"/>
          <w:lang w:eastAsia="lt-LT"/>
        </w:rPr>
        <w:t xml:space="preserve">. Buvusį 11.50 papunktį laikau atitinkamai 11.57 papunkčiu. </w:t>
      </w:r>
    </w:p>
    <w:p w14:paraId="112C9862" w14:textId="03A3F3AF" w:rsidR="00C508DE" w:rsidRDefault="008772AA" w:rsidP="00B9348C">
      <w:pPr>
        <w:suppressAutoHyphens/>
        <w:ind w:firstLine="709"/>
        <w:jc w:val="both"/>
      </w:pPr>
      <w:r w:rsidR="00B9348C">
        <w:rPr>
          <w:kern w:val="1"/>
          <w:szCs w:val="24"/>
          <w:lang w:eastAsia="lt-LT"/>
        </w:rPr>
        <w:t>2</w:t>
      </w:r>
      <w:r w:rsidR="00B9348C">
        <w:rPr>
          <w:kern w:val="1"/>
          <w:szCs w:val="24"/>
          <w:lang w:eastAsia="lt-LT"/>
        </w:rPr>
        <w:t xml:space="preserve">. </w:t>
      </w:r>
      <w:r w:rsidR="00B9348C">
        <w:rPr>
          <w:kern w:val="1"/>
          <w:szCs w:val="24"/>
          <w:lang w:eastAsia="zh-CN"/>
        </w:rPr>
        <w:t>Į g a l i o j u</w:t>
      </w:r>
      <w:r w:rsidR="00B9348C">
        <w:rPr>
          <w:kern w:val="1"/>
          <w:szCs w:val="24"/>
          <w:lang w:eastAsia="lt-LT"/>
        </w:rPr>
        <w:t xml:space="preserve">  Valstybinės akreditavimo sveikatos   priežiūros veiklai  tarnybos prie Sveikatos apsaugos ministerijos  direktorę Norą  </w:t>
      </w:r>
      <w:proofErr w:type="spellStart"/>
      <w:r w:rsidR="00B9348C">
        <w:rPr>
          <w:kern w:val="1"/>
          <w:szCs w:val="24"/>
          <w:lang w:eastAsia="lt-LT"/>
        </w:rPr>
        <w:t>Ribokienę</w:t>
      </w:r>
      <w:proofErr w:type="spellEnd"/>
      <w:r w:rsidR="00B9348C">
        <w:rPr>
          <w:kern w:val="1"/>
          <w:szCs w:val="24"/>
          <w:lang w:eastAsia="lt-LT"/>
        </w:rPr>
        <w:t xml:space="preserve">  pasirašyti pakeistus  Valstybinės akreditavimo sveikatos  priežiūros veiklai tarnybos prie Sveikatos apsaugos ministerijos  nuostatus ir atlikti visus Lietuvos  Respublikos teisės aktų nustatytus veiksmus, susijusius su šių nuostatų įregistravimu Juridinių asmenų registre.</w:t>
      </w:r>
    </w:p>
    <w:p w14:paraId="674E075C" w14:textId="77777777" w:rsidR="00B9348C" w:rsidRDefault="00B9348C">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uppressAutoHyphens/>
        <w:jc w:val="both"/>
      </w:pPr>
    </w:p>
    <w:p w14:paraId="5B0DD35C" w14:textId="77777777" w:rsidR="00B9348C" w:rsidRDefault="00B9348C">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uppressAutoHyphens/>
        <w:jc w:val="both"/>
      </w:pPr>
      <w:bookmarkStart w:id="0" w:name="_GoBack"/>
      <w:bookmarkEnd w:id="0"/>
    </w:p>
    <w:p w14:paraId="3C725E91" w14:textId="77777777" w:rsidR="00B9348C" w:rsidRDefault="00B9348C">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uppressAutoHyphens/>
        <w:jc w:val="both"/>
      </w:pPr>
    </w:p>
    <w:p w14:paraId="751F3D81" w14:textId="377D4005" w:rsidR="00C508DE" w:rsidRDefault="00B9348C">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uppressAutoHyphens/>
        <w:jc w:val="both"/>
        <w:rPr>
          <w:kern w:val="1"/>
          <w:szCs w:val="24"/>
          <w:lang w:eastAsia="lt-LT"/>
        </w:rPr>
      </w:pPr>
      <w:r>
        <w:rPr>
          <w:kern w:val="1"/>
          <w:szCs w:val="24"/>
          <w:lang w:eastAsia="lt-LT"/>
        </w:rPr>
        <w:t xml:space="preserve">Sveikatos apsaugos ministras </w:t>
      </w:r>
      <w:r>
        <w:rPr>
          <w:kern w:val="1"/>
          <w:szCs w:val="24"/>
          <w:lang w:eastAsia="lt-LT"/>
        </w:rPr>
        <w:tab/>
      </w:r>
      <w:r>
        <w:rPr>
          <w:kern w:val="1"/>
          <w:szCs w:val="24"/>
          <w:lang w:eastAsia="lt-LT"/>
        </w:rPr>
        <w:tab/>
      </w:r>
      <w:r>
        <w:rPr>
          <w:kern w:val="1"/>
          <w:szCs w:val="24"/>
          <w:lang w:eastAsia="lt-LT"/>
        </w:rPr>
        <w:tab/>
      </w:r>
      <w:r>
        <w:rPr>
          <w:kern w:val="1"/>
          <w:szCs w:val="24"/>
          <w:lang w:eastAsia="lt-LT"/>
        </w:rPr>
        <w:tab/>
      </w:r>
      <w:r>
        <w:rPr>
          <w:kern w:val="1"/>
          <w:szCs w:val="24"/>
          <w:lang w:eastAsia="lt-LT"/>
        </w:rPr>
        <w:tab/>
      </w:r>
      <w:r>
        <w:rPr>
          <w:kern w:val="1"/>
          <w:szCs w:val="24"/>
          <w:lang w:eastAsia="lt-LT"/>
        </w:rPr>
        <w:tab/>
        <w:t xml:space="preserve">Aurelijus </w:t>
      </w:r>
      <w:proofErr w:type="spellStart"/>
      <w:r>
        <w:rPr>
          <w:kern w:val="1"/>
          <w:szCs w:val="24"/>
          <w:lang w:eastAsia="lt-LT"/>
        </w:rPr>
        <w:t>Veryga</w:t>
      </w:r>
      <w:proofErr w:type="spellEnd"/>
    </w:p>
    <w:sectPr w:rsidR="00C508DE">
      <w:headerReference w:type="even" r:id="rId10"/>
      <w:headerReference w:type="default" r:id="rId11"/>
      <w:footerReference w:type="even" r:id="rId12"/>
      <w:footerReference w:type="default" r:id="rId13"/>
      <w:headerReference w:type="first" r:id="rId14"/>
      <w:footerReference w:type="first" r:id="rId15"/>
      <w:pgSz w:w="11906" w:h="16838"/>
      <w:pgMar w:top="1190" w:right="680" w:bottom="1190"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FE23" w14:textId="77777777" w:rsidR="00C508DE" w:rsidRDefault="00B9348C">
      <w:pPr>
        <w:suppressAutoHyphens/>
        <w:rPr>
          <w:kern w:val="1"/>
          <w:szCs w:val="24"/>
          <w:lang w:eastAsia="zh-CN"/>
        </w:rPr>
      </w:pPr>
      <w:r>
        <w:rPr>
          <w:kern w:val="1"/>
          <w:szCs w:val="24"/>
          <w:lang w:eastAsia="zh-CN"/>
        </w:rPr>
        <w:separator/>
      </w:r>
    </w:p>
  </w:endnote>
  <w:endnote w:type="continuationSeparator" w:id="0">
    <w:p w14:paraId="424E3601" w14:textId="77777777" w:rsidR="00C508DE" w:rsidRDefault="00B9348C">
      <w:pPr>
        <w:suppressAutoHyphens/>
        <w:rPr>
          <w:kern w:val="1"/>
          <w:szCs w:val="24"/>
          <w:lang w:eastAsia="zh-CN"/>
        </w:rPr>
      </w:pPr>
      <w:r>
        <w:rPr>
          <w:kern w:val="1"/>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6C9C" w14:textId="77777777" w:rsidR="00C508DE" w:rsidRDefault="00C508DE">
    <w:pPr>
      <w:tabs>
        <w:tab w:val="center" w:pos="4153"/>
        <w:tab w:val="right" w:pos="8306"/>
      </w:tabs>
      <w:suppressAutoHyphens/>
      <w:rPr>
        <w:kern w:val="1"/>
        <w:szCs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6C9D" w14:textId="77777777" w:rsidR="00C508DE" w:rsidRDefault="00C508DE">
    <w:pPr>
      <w:tabs>
        <w:tab w:val="center" w:pos="4153"/>
        <w:tab w:val="right" w:pos="8306"/>
      </w:tabs>
      <w:suppressAutoHyphens/>
      <w:rPr>
        <w:kern w:val="1"/>
        <w:szCs w:val="24"/>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6C9F" w14:textId="0AA2BAF8" w:rsidR="00C508DE" w:rsidRPr="00B9348C" w:rsidRDefault="00C508DE" w:rsidP="00B9348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E485C" w14:textId="77777777" w:rsidR="00C508DE" w:rsidRDefault="00B9348C">
      <w:pPr>
        <w:suppressAutoHyphens/>
        <w:rPr>
          <w:kern w:val="1"/>
          <w:szCs w:val="24"/>
          <w:lang w:eastAsia="zh-CN"/>
        </w:rPr>
      </w:pPr>
      <w:r>
        <w:rPr>
          <w:kern w:val="1"/>
          <w:szCs w:val="24"/>
          <w:lang w:eastAsia="zh-CN"/>
        </w:rPr>
        <w:separator/>
      </w:r>
    </w:p>
  </w:footnote>
  <w:footnote w:type="continuationSeparator" w:id="0">
    <w:p w14:paraId="64043996" w14:textId="77777777" w:rsidR="00C508DE" w:rsidRDefault="00B9348C">
      <w:pPr>
        <w:suppressAutoHyphens/>
        <w:rPr>
          <w:kern w:val="1"/>
          <w:szCs w:val="24"/>
          <w:lang w:eastAsia="zh-CN"/>
        </w:rPr>
      </w:pPr>
      <w:r>
        <w:rPr>
          <w:kern w:val="1"/>
          <w:szCs w:val="24"/>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6C9A" w14:textId="77777777" w:rsidR="00C508DE" w:rsidRDefault="00C508DE">
    <w:pPr>
      <w:tabs>
        <w:tab w:val="center" w:pos="4153"/>
        <w:tab w:val="right" w:pos="8306"/>
      </w:tabs>
      <w:suppressAutoHyphens/>
      <w:rPr>
        <w:kern w:val="1"/>
        <w:szCs w:val="24"/>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2F6E" w14:textId="0B6DDBEC" w:rsidR="00C508DE" w:rsidRDefault="00B9348C">
    <w:pPr>
      <w:tabs>
        <w:tab w:val="center" w:pos="4819"/>
        <w:tab w:val="right" w:pos="9638"/>
      </w:tabs>
      <w:jc w:val="center"/>
    </w:pPr>
    <w:r>
      <w:fldChar w:fldCharType="begin"/>
    </w:r>
    <w:r>
      <w:instrText>PAGE   \* MERGEFORMAT</w:instrText>
    </w:r>
    <w:r>
      <w:fldChar w:fldCharType="separate"/>
    </w:r>
    <w:r w:rsidR="008772AA">
      <w:rPr>
        <w:noProof/>
      </w:rPr>
      <w:t>3</w:t>
    </w:r>
    <w:r>
      <w:fldChar w:fldCharType="end"/>
    </w:r>
  </w:p>
  <w:p w14:paraId="71946C9B" w14:textId="1B55A8F8" w:rsidR="00C508DE" w:rsidRDefault="00C508DE">
    <w:pPr>
      <w:tabs>
        <w:tab w:val="center" w:pos="4153"/>
        <w:tab w:val="right" w:pos="8306"/>
      </w:tabs>
      <w:suppressAutoHyphens/>
      <w:rPr>
        <w:kern w:val="1"/>
        <w:szCs w:val="24"/>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CC5F" w14:textId="77777777" w:rsidR="00C508DE" w:rsidRDefault="00C508D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2B"/>
    <w:rsid w:val="008772AA"/>
    <w:rsid w:val="00AC632B"/>
    <w:rsid w:val="00B9348C"/>
    <w:rsid w:val="00C508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194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B9348C"/>
    <w:pPr>
      <w:tabs>
        <w:tab w:val="center" w:pos="4819"/>
        <w:tab w:val="right" w:pos="9638"/>
      </w:tabs>
    </w:pPr>
  </w:style>
  <w:style w:type="character" w:customStyle="1" w:styleId="PoratDiagrama">
    <w:name w:val="Poraštė Diagrama"/>
    <w:basedOn w:val="Numatytasispastraiposriftas"/>
    <w:link w:val="Porat"/>
    <w:rsid w:val="00B9348C"/>
  </w:style>
  <w:style w:type="character" w:styleId="Vietosrezervavimoenklotekstas">
    <w:name w:val="Placeholder Text"/>
    <w:basedOn w:val="Numatytasispastraiposriftas"/>
    <w:rsid w:val="008772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B9348C"/>
    <w:pPr>
      <w:tabs>
        <w:tab w:val="center" w:pos="4819"/>
        <w:tab w:val="right" w:pos="9638"/>
      </w:tabs>
    </w:pPr>
  </w:style>
  <w:style w:type="character" w:customStyle="1" w:styleId="PoratDiagrama">
    <w:name w:val="Poraštė Diagrama"/>
    <w:basedOn w:val="Numatytasispastraiposriftas"/>
    <w:link w:val="Porat"/>
    <w:rsid w:val="00B9348C"/>
  </w:style>
  <w:style w:type="character" w:styleId="Vietosrezervavimoenklotekstas">
    <w:name w:val="Placeholder Text"/>
    <w:basedOn w:val="Numatytasispastraiposriftas"/>
    <w:rsid w:val="008772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6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9D"/>
    <w:rsid w:val="00453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37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3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4585</Words>
  <Characters>2615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2001-05-00</vt:lpstr>
    </vt:vector>
  </TitlesOfParts>
  <Company>LR Sveikatos apsaugos ministerija</Company>
  <LinksUpToDate>false</LinksUpToDate>
  <CharactersWithSpaces>7186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2019-11-07T05:25:00Z</dcterms:created>
  <dc:creator>naujokaite</dc:creator>
  <lastModifiedBy>GUMBYTĖ Danguolė</lastModifiedBy>
  <lastPrinted>2019-10-29T06:49:00Z</lastPrinted>
  <dcterms:modified xsi:type="dcterms:W3CDTF">2019-11-07T08:52:00Z</dcterms:modified>
  <revision>4</revision>
  <dc:title>2001-05-00</dc:title>
</coreProperties>
</file>